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3566BE" w:rsidRDefault="00A2780F" w:rsidP="00AF2340">
      <w:pPr>
        <w:spacing w:after="160" w:line="360" w:lineRule="auto"/>
        <w:jc w:val="both"/>
        <w:rPr>
          <w:rFonts w:ascii="Palatino Linotype" w:hAnsi="Palatino Linotype"/>
        </w:rPr>
      </w:pPr>
      <w:bookmarkStart w:id="0" w:name="_GoBack"/>
      <w:bookmarkEnd w:id="0"/>
      <w:r w:rsidRPr="003566BE">
        <w:rPr>
          <w:rFonts w:ascii="Palatino Linotype" w:hAnsi="Palatino Linotype"/>
        </w:rPr>
        <w:t>Resolución</w:t>
      </w:r>
      <w:r w:rsidR="00D730A4" w:rsidRPr="003566BE">
        <w:rPr>
          <w:rFonts w:ascii="Palatino Linotype" w:hAnsi="Palatino Linotype"/>
        </w:rPr>
        <w:t xml:space="preserve"> </w:t>
      </w:r>
      <w:r w:rsidRPr="003566BE">
        <w:rPr>
          <w:rFonts w:ascii="Palatino Linotype" w:hAnsi="Palatino Linotype"/>
        </w:rPr>
        <w:t>del</w:t>
      </w:r>
      <w:r w:rsidR="00D730A4" w:rsidRPr="003566BE">
        <w:rPr>
          <w:rFonts w:ascii="Palatino Linotype" w:hAnsi="Palatino Linotype"/>
        </w:rPr>
        <w:t xml:space="preserve"> </w:t>
      </w:r>
      <w:r w:rsidRPr="003566BE">
        <w:rPr>
          <w:rFonts w:ascii="Palatino Linotype" w:hAnsi="Palatino Linotype"/>
        </w:rPr>
        <w:t>Pleno</w:t>
      </w:r>
      <w:r w:rsidR="00D730A4" w:rsidRPr="003566BE">
        <w:rPr>
          <w:rFonts w:ascii="Palatino Linotype" w:hAnsi="Palatino Linotype"/>
        </w:rPr>
        <w:t xml:space="preserve"> </w:t>
      </w:r>
      <w:r w:rsidRPr="003566BE">
        <w:rPr>
          <w:rFonts w:ascii="Palatino Linotype" w:hAnsi="Palatino Linotype"/>
        </w:rPr>
        <w:t>del</w:t>
      </w:r>
      <w:r w:rsidR="00D730A4" w:rsidRPr="003566BE">
        <w:rPr>
          <w:rFonts w:ascii="Palatino Linotype" w:hAnsi="Palatino Linotype"/>
        </w:rPr>
        <w:t xml:space="preserve"> </w:t>
      </w:r>
      <w:r w:rsidRPr="003566BE">
        <w:rPr>
          <w:rFonts w:ascii="Palatino Linotype" w:hAnsi="Palatino Linotype"/>
        </w:rPr>
        <w:t>Instituto</w:t>
      </w:r>
      <w:r w:rsidR="00D730A4" w:rsidRPr="003566BE">
        <w:rPr>
          <w:rFonts w:ascii="Palatino Linotype" w:hAnsi="Palatino Linotype"/>
        </w:rPr>
        <w:t xml:space="preserve"> </w:t>
      </w:r>
      <w:r w:rsidRPr="003566BE">
        <w:rPr>
          <w:rFonts w:ascii="Palatino Linotype" w:hAnsi="Palatino Linotype"/>
        </w:rPr>
        <w:t>de</w:t>
      </w:r>
      <w:r w:rsidR="00D730A4" w:rsidRPr="003566BE">
        <w:rPr>
          <w:rFonts w:ascii="Palatino Linotype" w:hAnsi="Palatino Linotype"/>
        </w:rPr>
        <w:t xml:space="preserve"> </w:t>
      </w:r>
      <w:r w:rsidRPr="003566BE">
        <w:rPr>
          <w:rFonts w:ascii="Palatino Linotype" w:hAnsi="Palatino Linotype"/>
        </w:rPr>
        <w:t>Transparencia,</w:t>
      </w:r>
      <w:r w:rsidR="00D730A4" w:rsidRPr="003566BE">
        <w:rPr>
          <w:rFonts w:ascii="Palatino Linotype" w:hAnsi="Palatino Linotype"/>
        </w:rPr>
        <w:t xml:space="preserve"> </w:t>
      </w:r>
      <w:r w:rsidRPr="003566BE">
        <w:rPr>
          <w:rFonts w:ascii="Palatino Linotype" w:hAnsi="Palatino Linotype"/>
        </w:rPr>
        <w:t>Acceso</w:t>
      </w:r>
      <w:r w:rsidR="00D730A4" w:rsidRPr="003566BE">
        <w:rPr>
          <w:rFonts w:ascii="Palatino Linotype" w:hAnsi="Palatino Linotype"/>
        </w:rPr>
        <w:t xml:space="preserve"> </w:t>
      </w:r>
      <w:r w:rsidRPr="003566BE">
        <w:rPr>
          <w:rFonts w:ascii="Palatino Linotype" w:hAnsi="Palatino Linotype"/>
        </w:rPr>
        <w:t>a</w:t>
      </w:r>
      <w:r w:rsidR="00D730A4" w:rsidRPr="003566BE">
        <w:rPr>
          <w:rFonts w:ascii="Palatino Linotype" w:hAnsi="Palatino Linotype"/>
        </w:rPr>
        <w:t xml:space="preserve"> </w:t>
      </w:r>
      <w:r w:rsidRPr="003566BE">
        <w:rPr>
          <w:rFonts w:ascii="Palatino Linotype" w:hAnsi="Palatino Linotype"/>
        </w:rPr>
        <w:t>la</w:t>
      </w:r>
      <w:r w:rsidR="00D730A4" w:rsidRPr="003566BE">
        <w:rPr>
          <w:rFonts w:ascii="Palatino Linotype" w:hAnsi="Palatino Linotype"/>
        </w:rPr>
        <w:t xml:space="preserve"> </w:t>
      </w:r>
      <w:r w:rsidRPr="003566BE">
        <w:rPr>
          <w:rFonts w:ascii="Palatino Linotype" w:hAnsi="Palatino Linotype"/>
        </w:rPr>
        <w:t>Información</w:t>
      </w:r>
      <w:r w:rsidR="00D730A4" w:rsidRPr="003566BE">
        <w:rPr>
          <w:rFonts w:ascii="Palatino Linotype" w:hAnsi="Palatino Linotype"/>
        </w:rPr>
        <w:t xml:space="preserve"> </w:t>
      </w:r>
      <w:r w:rsidRPr="003566BE">
        <w:rPr>
          <w:rFonts w:ascii="Palatino Linotype" w:hAnsi="Palatino Linotype"/>
        </w:rPr>
        <w:t>Pública</w:t>
      </w:r>
      <w:r w:rsidR="00D730A4" w:rsidRPr="003566BE">
        <w:rPr>
          <w:rFonts w:ascii="Palatino Linotype" w:hAnsi="Palatino Linotype"/>
        </w:rPr>
        <w:t xml:space="preserve"> </w:t>
      </w:r>
      <w:r w:rsidRPr="003566BE">
        <w:rPr>
          <w:rFonts w:ascii="Palatino Linotype" w:hAnsi="Palatino Linotype"/>
        </w:rPr>
        <w:t>y</w:t>
      </w:r>
      <w:r w:rsidR="00D730A4" w:rsidRPr="003566BE">
        <w:rPr>
          <w:rFonts w:ascii="Palatino Linotype" w:hAnsi="Palatino Linotype"/>
        </w:rPr>
        <w:t xml:space="preserve"> </w:t>
      </w:r>
      <w:r w:rsidRPr="003566BE">
        <w:rPr>
          <w:rFonts w:ascii="Palatino Linotype" w:hAnsi="Palatino Linotype"/>
        </w:rPr>
        <w:t>Protección</w:t>
      </w:r>
      <w:r w:rsidR="00D730A4" w:rsidRPr="003566BE">
        <w:rPr>
          <w:rFonts w:ascii="Palatino Linotype" w:hAnsi="Palatino Linotype"/>
        </w:rPr>
        <w:t xml:space="preserve"> </w:t>
      </w:r>
      <w:r w:rsidRPr="003566BE">
        <w:rPr>
          <w:rFonts w:ascii="Palatino Linotype" w:hAnsi="Palatino Linotype"/>
        </w:rPr>
        <w:t>de</w:t>
      </w:r>
      <w:r w:rsidR="00D730A4" w:rsidRPr="003566BE">
        <w:rPr>
          <w:rFonts w:ascii="Palatino Linotype" w:hAnsi="Palatino Linotype"/>
        </w:rPr>
        <w:t xml:space="preserve"> </w:t>
      </w:r>
      <w:r w:rsidRPr="003566BE">
        <w:rPr>
          <w:rFonts w:ascii="Palatino Linotype" w:hAnsi="Palatino Linotype"/>
        </w:rPr>
        <w:t>Datos</w:t>
      </w:r>
      <w:r w:rsidR="00D730A4" w:rsidRPr="003566BE">
        <w:rPr>
          <w:rFonts w:ascii="Palatino Linotype" w:hAnsi="Palatino Linotype"/>
        </w:rPr>
        <w:t xml:space="preserve"> </w:t>
      </w:r>
      <w:r w:rsidRPr="003566BE">
        <w:rPr>
          <w:rFonts w:ascii="Palatino Linotype" w:hAnsi="Palatino Linotype"/>
        </w:rPr>
        <w:t>Personales</w:t>
      </w:r>
      <w:r w:rsidR="00D730A4" w:rsidRPr="003566BE">
        <w:rPr>
          <w:rFonts w:ascii="Palatino Linotype" w:hAnsi="Palatino Linotype"/>
        </w:rPr>
        <w:t xml:space="preserve"> </w:t>
      </w:r>
      <w:r w:rsidRPr="003566BE">
        <w:rPr>
          <w:rFonts w:ascii="Palatino Linotype" w:hAnsi="Palatino Linotype"/>
        </w:rPr>
        <w:t>del</w:t>
      </w:r>
      <w:r w:rsidR="00D730A4" w:rsidRPr="003566BE">
        <w:rPr>
          <w:rFonts w:ascii="Palatino Linotype" w:hAnsi="Palatino Linotype"/>
        </w:rPr>
        <w:t xml:space="preserve"> </w:t>
      </w:r>
      <w:r w:rsidRPr="003566BE">
        <w:rPr>
          <w:rFonts w:ascii="Palatino Linotype" w:hAnsi="Palatino Linotype"/>
        </w:rPr>
        <w:t>Estado</w:t>
      </w:r>
      <w:r w:rsidR="00D730A4" w:rsidRPr="003566BE">
        <w:rPr>
          <w:rFonts w:ascii="Palatino Linotype" w:hAnsi="Palatino Linotype"/>
        </w:rPr>
        <w:t xml:space="preserve"> </w:t>
      </w:r>
      <w:r w:rsidRPr="003566BE">
        <w:rPr>
          <w:rFonts w:ascii="Palatino Linotype" w:hAnsi="Palatino Linotype"/>
        </w:rPr>
        <w:t>de</w:t>
      </w:r>
      <w:r w:rsidR="00D730A4" w:rsidRPr="003566BE">
        <w:rPr>
          <w:rFonts w:ascii="Palatino Linotype" w:hAnsi="Palatino Linotype"/>
        </w:rPr>
        <w:t xml:space="preserve"> </w:t>
      </w:r>
      <w:r w:rsidRPr="003566BE">
        <w:rPr>
          <w:rFonts w:ascii="Palatino Linotype" w:hAnsi="Palatino Linotype"/>
        </w:rPr>
        <w:t>México</w:t>
      </w:r>
      <w:r w:rsidR="00D730A4" w:rsidRPr="003566BE">
        <w:rPr>
          <w:rFonts w:ascii="Palatino Linotype" w:hAnsi="Palatino Linotype"/>
        </w:rPr>
        <w:t xml:space="preserve"> </w:t>
      </w:r>
      <w:r w:rsidRPr="003566BE">
        <w:rPr>
          <w:rFonts w:ascii="Palatino Linotype" w:hAnsi="Palatino Linotype"/>
        </w:rPr>
        <w:t>y</w:t>
      </w:r>
      <w:r w:rsidR="00D730A4" w:rsidRPr="003566BE">
        <w:rPr>
          <w:rFonts w:ascii="Palatino Linotype" w:hAnsi="Palatino Linotype"/>
        </w:rPr>
        <w:t xml:space="preserve"> </w:t>
      </w:r>
      <w:r w:rsidRPr="003566BE">
        <w:rPr>
          <w:rFonts w:ascii="Palatino Linotype" w:hAnsi="Palatino Linotype"/>
        </w:rPr>
        <w:t>Municipios,</w:t>
      </w:r>
      <w:r w:rsidR="00D730A4" w:rsidRPr="003566BE">
        <w:rPr>
          <w:rFonts w:ascii="Palatino Linotype" w:hAnsi="Palatino Linotype"/>
        </w:rPr>
        <w:t xml:space="preserve"> </w:t>
      </w:r>
      <w:r w:rsidRPr="003566BE">
        <w:rPr>
          <w:rFonts w:ascii="Palatino Linotype" w:hAnsi="Palatino Linotype"/>
        </w:rPr>
        <w:t>con</w:t>
      </w:r>
      <w:r w:rsidR="00D730A4" w:rsidRPr="003566BE">
        <w:rPr>
          <w:rFonts w:ascii="Palatino Linotype" w:hAnsi="Palatino Linotype"/>
        </w:rPr>
        <w:t xml:space="preserve"> </w:t>
      </w:r>
      <w:r w:rsidRPr="003566BE">
        <w:rPr>
          <w:rFonts w:ascii="Palatino Linotype" w:hAnsi="Palatino Linotype"/>
        </w:rPr>
        <w:t>domicilio</w:t>
      </w:r>
      <w:r w:rsidR="00D730A4" w:rsidRPr="003566BE">
        <w:rPr>
          <w:rFonts w:ascii="Palatino Linotype" w:hAnsi="Palatino Linotype"/>
        </w:rPr>
        <w:t xml:space="preserve"> </w:t>
      </w:r>
      <w:r w:rsidRPr="003566BE">
        <w:rPr>
          <w:rFonts w:ascii="Palatino Linotype" w:hAnsi="Palatino Linotype"/>
        </w:rPr>
        <w:t>en</w:t>
      </w:r>
      <w:r w:rsidR="00D730A4" w:rsidRPr="003566BE">
        <w:rPr>
          <w:rFonts w:ascii="Palatino Linotype" w:hAnsi="Palatino Linotype"/>
        </w:rPr>
        <w:t xml:space="preserve"> </w:t>
      </w:r>
      <w:r w:rsidRPr="003566BE">
        <w:rPr>
          <w:rFonts w:ascii="Palatino Linotype" w:hAnsi="Palatino Linotype"/>
        </w:rPr>
        <w:t>Metepec,</w:t>
      </w:r>
      <w:r w:rsidR="00D730A4" w:rsidRPr="003566BE">
        <w:rPr>
          <w:rFonts w:ascii="Palatino Linotype" w:hAnsi="Palatino Linotype"/>
        </w:rPr>
        <w:t xml:space="preserve"> </w:t>
      </w:r>
      <w:r w:rsidRPr="003566BE">
        <w:rPr>
          <w:rFonts w:ascii="Palatino Linotype" w:hAnsi="Palatino Linotype"/>
        </w:rPr>
        <w:t>Estado</w:t>
      </w:r>
      <w:r w:rsidR="00D730A4" w:rsidRPr="003566BE">
        <w:rPr>
          <w:rFonts w:ascii="Palatino Linotype" w:hAnsi="Palatino Linotype"/>
        </w:rPr>
        <w:t xml:space="preserve"> </w:t>
      </w:r>
      <w:r w:rsidRPr="003566BE">
        <w:rPr>
          <w:rFonts w:ascii="Palatino Linotype" w:hAnsi="Palatino Linotype"/>
        </w:rPr>
        <w:t>de</w:t>
      </w:r>
      <w:r w:rsidR="00D730A4" w:rsidRPr="003566BE">
        <w:rPr>
          <w:rFonts w:ascii="Palatino Linotype" w:hAnsi="Palatino Linotype"/>
        </w:rPr>
        <w:t xml:space="preserve"> </w:t>
      </w:r>
      <w:r w:rsidRPr="003566BE">
        <w:rPr>
          <w:rFonts w:ascii="Palatino Linotype" w:hAnsi="Palatino Linotype"/>
        </w:rPr>
        <w:t>México,</w:t>
      </w:r>
      <w:r w:rsidR="00D730A4" w:rsidRPr="003566BE">
        <w:rPr>
          <w:rFonts w:ascii="Palatino Linotype" w:hAnsi="Palatino Linotype"/>
        </w:rPr>
        <w:t xml:space="preserve"> </w:t>
      </w:r>
      <w:r w:rsidRPr="003566BE">
        <w:rPr>
          <w:rFonts w:ascii="Palatino Linotype" w:hAnsi="Palatino Linotype"/>
        </w:rPr>
        <w:t>de</w:t>
      </w:r>
      <w:r w:rsidR="00D730A4" w:rsidRPr="003566BE">
        <w:rPr>
          <w:rFonts w:ascii="Palatino Linotype" w:hAnsi="Palatino Linotype"/>
        </w:rPr>
        <w:t xml:space="preserve"> </w:t>
      </w:r>
      <w:r w:rsidRPr="003566BE">
        <w:rPr>
          <w:rFonts w:ascii="Palatino Linotype" w:hAnsi="Palatino Linotype"/>
        </w:rPr>
        <w:t>fecha</w:t>
      </w:r>
      <w:r w:rsidR="00D730A4" w:rsidRPr="003566BE">
        <w:rPr>
          <w:rFonts w:ascii="Palatino Linotype" w:hAnsi="Palatino Linotype"/>
        </w:rPr>
        <w:t xml:space="preserve"> </w:t>
      </w:r>
      <w:r w:rsidR="00D854F2" w:rsidRPr="003566BE">
        <w:rPr>
          <w:rFonts w:ascii="Palatino Linotype" w:hAnsi="Palatino Linotype"/>
        </w:rPr>
        <w:t>treinta y uno</w:t>
      </w:r>
      <w:r w:rsidR="00A4007D" w:rsidRPr="003566BE">
        <w:rPr>
          <w:rFonts w:ascii="Palatino Linotype" w:hAnsi="Palatino Linotype"/>
        </w:rPr>
        <w:t xml:space="preserve"> de octubre </w:t>
      </w:r>
      <w:r w:rsidR="00A30049" w:rsidRPr="003566BE">
        <w:rPr>
          <w:rFonts w:ascii="Palatino Linotype" w:hAnsi="Palatino Linotype"/>
        </w:rPr>
        <w:t>de</w:t>
      </w:r>
      <w:r w:rsidR="00D730A4" w:rsidRPr="003566BE">
        <w:rPr>
          <w:rFonts w:ascii="Palatino Linotype" w:hAnsi="Palatino Linotype"/>
        </w:rPr>
        <w:t xml:space="preserve"> </w:t>
      </w:r>
      <w:r w:rsidR="00A30049" w:rsidRPr="003566BE">
        <w:rPr>
          <w:rFonts w:ascii="Palatino Linotype" w:hAnsi="Palatino Linotype"/>
        </w:rPr>
        <w:t>dos</w:t>
      </w:r>
      <w:r w:rsidR="00D730A4" w:rsidRPr="003566BE">
        <w:rPr>
          <w:rFonts w:ascii="Palatino Linotype" w:hAnsi="Palatino Linotype"/>
        </w:rPr>
        <w:t xml:space="preserve"> </w:t>
      </w:r>
      <w:r w:rsidR="00A30049" w:rsidRPr="003566BE">
        <w:rPr>
          <w:rFonts w:ascii="Palatino Linotype" w:hAnsi="Palatino Linotype"/>
        </w:rPr>
        <w:t>mil</w:t>
      </w:r>
      <w:r w:rsidR="00D730A4" w:rsidRPr="003566BE">
        <w:rPr>
          <w:rFonts w:ascii="Palatino Linotype" w:hAnsi="Palatino Linotype"/>
        </w:rPr>
        <w:t xml:space="preserve"> </w:t>
      </w:r>
      <w:r w:rsidR="00A30049" w:rsidRPr="003566BE">
        <w:rPr>
          <w:rFonts w:ascii="Palatino Linotype" w:hAnsi="Palatino Linotype"/>
        </w:rPr>
        <w:t>dieciocho</w:t>
      </w:r>
      <w:r w:rsidRPr="003566BE">
        <w:rPr>
          <w:rFonts w:ascii="Palatino Linotype" w:hAnsi="Palatino Linotype"/>
        </w:rPr>
        <w:t>.</w:t>
      </w:r>
    </w:p>
    <w:p w:rsidR="00F413DE" w:rsidRPr="003566BE" w:rsidRDefault="00F413DE" w:rsidP="00CB6DA9">
      <w:pPr>
        <w:spacing w:before="120" w:after="120" w:line="360" w:lineRule="auto"/>
        <w:jc w:val="both"/>
        <w:rPr>
          <w:rFonts w:ascii="Palatino Linotype" w:hAnsi="Palatino Linotype"/>
        </w:rPr>
      </w:pPr>
      <w:r w:rsidRPr="003566BE">
        <w:rPr>
          <w:rFonts w:ascii="Palatino Linotype" w:hAnsi="Palatino Linotype"/>
          <w:b/>
        </w:rPr>
        <w:t>VISTO</w:t>
      </w:r>
      <w:r w:rsidR="00D730A4" w:rsidRPr="003566BE">
        <w:rPr>
          <w:rFonts w:ascii="Palatino Linotype" w:hAnsi="Palatino Linotype"/>
        </w:rPr>
        <w:t xml:space="preserve"> </w:t>
      </w:r>
      <w:r w:rsidR="00DD5205" w:rsidRPr="003566BE">
        <w:rPr>
          <w:rFonts w:ascii="Palatino Linotype" w:hAnsi="Palatino Linotype"/>
        </w:rPr>
        <w:t>el</w:t>
      </w:r>
      <w:r w:rsidR="00D730A4" w:rsidRPr="003566BE">
        <w:rPr>
          <w:rFonts w:ascii="Palatino Linotype" w:hAnsi="Palatino Linotype"/>
        </w:rPr>
        <w:t xml:space="preserve"> </w:t>
      </w:r>
      <w:r w:rsidRPr="003566BE">
        <w:rPr>
          <w:rFonts w:ascii="Palatino Linotype" w:hAnsi="Palatino Linotype"/>
        </w:rPr>
        <w:t>expediente</w:t>
      </w:r>
      <w:r w:rsidR="00D730A4" w:rsidRPr="003566BE">
        <w:rPr>
          <w:rFonts w:ascii="Palatino Linotype" w:hAnsi="Palatino Linotype"/>
        </w:rPr>
        <w:t xml:space="preserve"> </w:t>
      </w:r>
      <w:r w:rsidRPr="003566BE">
        <w:rPr>
          <w:rFonts w:ascii="Palatino Linotype" w:hAnsi="Palatino Linotype"/>
        </w:rPr>
        <w:t>formado</w:t>
      </w:r>
      <w:r w:rsidR="00D730A4" w:rsidRPr="003566BE">
        <w:rPr>
          <w:rFonts w:ascii="Palatino Linotype" w:hAnsi="Palatino Linotype"/>
        </w:rPr>
        <w:t xml:space="preserve"> </w:t>
      </w:r>
      <w:r w:rsidRPr="003566BE">
        <w:rPr>
          <w:rFonts w:ascii="Palatino Linotype" w:hAnsi="Palatino Linotype"/>
        </w:rPr>
        <w:t>con</w:t>
      </w:r>
      <w:r w:rsidR="00D730A4" w:rsidRPr="003566BE">
        <w:rPr>
          <w:rFonts w:ascii="Palatino Linotype" w:hAnsi="Palatino Linotype"/>
        </w:rPr>
        <w:t xml:space="preserve"> </w:t>
      </w:r>
      <w:r w:rsidRPr="003566BE">
        <w:rPr>
          <w:rFonts w:ascii="Palatino Linotype" w:hAnsi="Palatino Linotype"/>
        </w:rPr>
        <w:t>motivo</w:t>
      </w:r>
      <w:r w:rsidR="00D730A4" w:rsidRPr="003566BE">
        <w:rPr>
          <w:rFonts w:ascii="Palatino Linotype" w:hAnsi="Palatino Linotype"/>
        </w:rPr>
        <w:t xml:space="preserve"> </w:t>
      </w:r>
      <w:r w:rsidRPr="003566BE">
        <w:rPr>
          <w:rFonts w:ascii="Palatino Linotype" w:hAnsi="Palatino Linotype"/>
        </w:rPr>
        <w:t>de</w:t>
      </w:r>
      <w:r w:rsidR="00DD5205" w:rsidRPr="003566BE">
        <w:rPr>
          <w:rFonts w:ascii="Palatino Linotype" w:hAnsi="Palatino Linotype"/>
        </w:rPr>
        <w:t>l</w:t>
      </w:r>
      <w:r w:rsidR="00D730A4" w:rsidRPr="003566BE">
        <w:rPr>
          <w:rFonts w:ascii="Palatino Linotype" w:hAnsi="Palatino Linotype"/>
        </w:rPr>
        <w:t xml:space="preserve"> </w:t>
      </w:r>
      <w:r w:rsidRPr="003566BE">
        <w:rPr>
          <w:rFonts w:ascii="Palatino Linotype" w:hAnsi="Palatino Linotype"/>
        </w:rPr>
        <w:t>recurso</w:t>
      </w:r>
      <w:r w:rsidR="00D730A4" w:rsidRPr="003566BE">
        <w:rPr>
          <w:rFonts w:ascii="Palatino Linotype" w:hAnsi="Palatino Linotype"/>
        </w:rPr>
        <w:t xml:space="preserve"> </w:t>
      </w:r>
      <w:r w:rsidRPr="003566BE">
        <w:rPr>
          <w:rFonts w:ascii="Palatino Linotype" w:hAnsi="Palatino Linotype"/>
        </w:rPr>
        <w:t>de</w:t>
      </w:r>
      <w:r w:rsidR="00D730A4" w:rsidRPr="003566BE">
        <w:rPr>
          <w:rFonts w:ascii="Palatino Linotype" w:hAnsi="Palatino Linotype"/>
        </w:rPr>
        <w:t xml:space="preserve"> </w:t>
      </w:r>
      <w:r w:rsidRPr="003566BE">
        <w:rPr>
          <w:rFonts w:ascii="Palatino Linotype" w:hAnsi="Palatino Linotype"/>
        </w:rPr>
        <w:t>revisión</w:t>
      </w:r>
      <w:r w:rsidR="00D730A4" w:rsidRPr="003566BE">
        <w:rPr>
          <w:rFonts w:ascii="Palatino Linotype" w:hAnsi="Palatino Linotype"/>
        </w:rPr>
        <w:t xml:space="preserve"> </w:t>
      </w:r>
      <w:r w:rsidR="00F37384" w:rsidRPr="003566BE">
        <w:rPr>
          <w:rFonts w:ascii="Palatino Linotype" w:hAnsi="Palatino Linotype"/>
          <w:b/>
        </w:rPr>
        <w:t>0</w:t>
      </w:r>
      <w:r w:rsidR="00517C80" w:rsidRPr="003566BE">
        <w:rPr>
          <w:rFonts w:ascii="Palatino Linotype" w:hAnsi="Palatino Linotype"/>
          <w:b/>
        </w:rPr>
        <w:t>3</w:t>
      </w:r>
      <w:r w:rsidR="00CB6DA9" w:rsidRPr="003566BE">
        <w:rPr>
          <w:rFonts w:ascii="Palatino Linotype" w:hAnsi="Palatino Linotype"/>
          <w:b/>
        </w:rPr>
        <w:t>14</w:t>
      </w:r>
      <w:r w:rsidR="009D1A28" w:rsidRPr="003566BE">
        <w:rPr>
          <w:rFonts w:ascii="Palatino Linotype" w:hAnsi="Palatino Linotype"/>
          <w:b/>
        </w:rPr>
        <w:t>7</w:t>
      </w:r>
      <w:r w:rsidR="00FA528A" w:rsidRPr="003566BE">
        <w:rPr>
          <w:rFonts w:ascii="Palatino Linotype" w:hAnsi="Palatino Linotype"/>
          <w:b/>
        </w:rPr>
        <w:t>/INFOEM/IP/RR/2018</w:t>
      </w:r>
      <w:r w:rsidRPr="003566BE">
        <w:rPr>
          <w:rFonts w:ascii="Palatino Linotype" w:hAnsi="Palatino Linotype"/>
        </w:rPr>
        <w:t>,</w:t>
      </w:r>
      <w:r w:rsidR="00D730A4" w:rsidRPr="003566BE">
        <w:rPr>
          <w:rFonts w:ascii="Palatino Linotype" w:hAnsi="Palatino Linotype"/>
        </w:rPr>
        <w:t xml:space="preserve"> </w:t>
      </w:r>
      <w:r w:rsidRPr="003566BE">
        <w:rPr>
          <w:rFonts w:ascii="Palatino Linotype" w:hAnsi="Palatino Linotype"/>
        </w:rPr>
        <w:t>promovido</w:t>
      </w:r>
      <w:r w:rsidR="00D730A4" w:rsidRPr="003566BE">
        <w:rPr>
          <w:rFonts w:ascii="Palatino Linotype" w:hAnsi="Palatino Linotype"/>
        </w:rPr>
        <w:t xml:space="preserve"> </w:t>
      </w:r>
      <w:r w:rsidRPr="003566BE">
        <w:rPr>
          <w:rFonts w:ascii="Palatino Linotype" w:hAnsi="Palatino Linotype"/>
        </w:rPr>
        <w:t>por</w:t>
      </w:r>
      <w:r w:rsidR="00E6045D" w:rsidRPr="003566BE">
        <w:rPr>
          <w:rFonts w:ascii="Palatino Linotype" w:hAnsi="Palatino Linotype" w:cs="Arial"/>
        </w:rPr>
        <w:t xml:space="preserve"> </w:t>
      </w:r>
      <w:r w:rsidR="00130A18">
        <w:rPr>
          <w:rFonts w:ascii="Palatino Linotype" w:hAnsi="Palatino Linotype" w:cs="Arial"/>
        </w:rPr>
        <w:t>xx</w:t>
      </w:r>
      <w:r w:rsidR="003A4A6A">
        <w:rPr>
          <w:rFonts w:ascii="Palatino Linotype" w:hAnsi="Palatino Linotype" w:cs="Arial"/>
        </w:rPr>
        <w:t xml:space="preserve"> </w:t>
      </w:r>
      <w:r w:rsidR="00130A18">
        <w:rPr>
          <w:rFonts w:ascii="Palatino Linotype" w:hAnsi="Palatino Linotype" w:cs="Arial"/>
        </w:rPr>
        <w:t>xxxxxxx</w:t>
      </w:r>
      <w:r w:rsidR="003A4A6A">
        <w:rPr>
          <w:rFonts w:ascii="Palatino Linotype" w:hAnsi="Palatino Linotype" w:cs="Arial"/>
        </w:rPr>
        <w:t xml:space="preserve"> </w:t>
      </w:r>
      <w:r w:rsidR="00130A18">
        <w:rPr>
          <w:rFonts w:ascii="Palatino Linotype" w:hAnsi="Palatino Linotype" w:cs="Arial"/>
        </w:rPr>
        <w:t>xxxxx</w:t>
      </w:r>
      <w:r w:rsidR="003A4A6A">
        <w:rPr>
          <w:rFonts w:ascii="Palatino Linotype" w:hAnsi="Palatino Linotype" w:cs="Arial"/>
        </w:rPr>
        <w:t xml:space="preserve"> </w:t>
      </w:r>
      <w:r w:rsidR="00130A18">
        <w:rPr>
          <w:rFonts w:ascii="Palatino Linotype" w:hAnsi="Palatino Linotype" w:cs="Arial"/>
          <w:b/>
        </w:rPr>
        <w:t>XXXXXXXXXX</w:t>
      </w:r>
      <w:r w:rsidR="003A4A6A">
        <w:rPr>
          <w:rFonts w:ascii="Palatino Linotype" w:hAnsi="Palatino Linotype" w:cs="Arial"/>
          <w:b/>
        </w:rPr>
        <w:t xml:space="preserve"> </w:t>
      </w:r>
      <w:r w:rsidR="003A4A6A" w:rsidRPr="003A4A6A">
        <w:rPr>
          <w:rFonts w:ascii="Palatino Linotype" w:hAnsi="Palatino Linotype" w:cs="Arial"/>
        </w:rPr>
        <w:t>en supuesta representación por el</w:t>
      </w:r>
      <w:r w:rsidR="00470031" w:rsidRPr="003566BE">
        <w:rPr>
          <w:rFonts w:ascii="Palatino Linotype" w:hAnsi="Palatino Linotype" w:cs="Arial"/>
        </w:rPr>
        <w:t xml:space="preserve"> </w:t>
      </w:r>
      <w:r w:rsidR="00470031" w:rsidRPr="003566BE">
        <w:rPr>
          <w:rFonts w:ascii="Palatino Linotype" w:hAnsi="Palatino Linotype" w:cs="Arial"/>
          <w:b/>
        </w:rPr>
        <w:t xml:space="preserve">C. </w:t>
      </w:r>
      <w:r w:rsidR="00130A18" w:rsidRPr="00130A18">
        <w:rPr>
          <w:rFonts w:ascii="Palatino Linotype" w:hAnsi="Palatino Linotype" w:cs="Arial"/>
          <w:b/>
        </w:rPr>
        <w:t>XXXXXX XXXXXX</w:t>
      </w:r>
      <w:r w:rsidR="00E6045D" w:rsidRPr="003566BE">
        <w:rPr>
          <w:rFonts w:ascii="Palatino Linotype" w:hAnsi="Palatino Linotype" w:cs="Arial"/>
          <w:b/>
        </w:rPr>
        <w:t xml:space="preserve">, </w:t>
      </w:r>
      <w:r w:rsidR="00E6045D" w:rsidRPr="003566BE">
        <w:rPr>
          <w:rFonts w:ascii="Palatino Linotype" w:hAnsi="Palatino Linotype" w:cs="Arial"/>
        </w:rPr>
        <w:t>en lo sucesivo</w:t>
      </w:r>
      <w:r w:rsidR="00F37384" w:rsidRPr="003566BE">
        <w:rPr>
          <w:rFonts w:ascii="Palatino Linotype" w:hAnsi="Palatino Linotype" w:cs="Arial"/>
          <w:b/>
        </w:rPr>
        <w:t xml:space="preserve"> </w:t>
      </w:r>
      <w:r w:rsidR="00CB6DA9" w:rsidRPr="003566BE">
        <w:rPr>
          <w:rFonts w:ascii="Palatino Linotype" w:hAnsi="Palatino Linotype" w:cs="Arial"/>
          <w:b/>
        </w:rPr>
        <w:t>EL</w:t>
      </w:r>
      <w:r w:rsidR="00E844A0" w:rsidRPr="003566BE">
        <w:rPr>
          <w:rFonts w:ascii="Palatino Linotype" w:hAnsi="Palatino Linotype" w:cs="Arial"/>
          <w:b/>
        </w:rPr>
        <w:t xml:space="preserve"> RECURRENTE</w:t>
      </w:r>
      <w:r w:rsidR="00E6045D" w:rsidRPr="003566BE">
        <w:rPr>
          <w:rFonts w:ascii="Palatino Linotype" w:hAnsi="Palatino Linotype" w:cs="Arial"/>
          <w:b/>
        </w:rPr>
        <w:t>,</w:t>
      </w:r>
      <w:r w:rsidR="00D730A4" w:rsidRPr="003566BE">
        <w:rPr>
          <w:rFonts w:ascii="Palatino Linotype" w:hAnsi="Palatino Linotype"/>
        </w:rPr>
        <w:t xml:space="preserve"> </w:t>
      </w:r>
      <w:r w:rsidRPr="003566BE">
        <w:rPr>
          <w:rFonts w:ascii="Palatino Linotype" w:hAnsi="Palatino Linotype"/>
        </w:rPr>
        <w:t>en</w:t>
      </w:r>
      <w:r w:rsidR="00D730A4" w:rsidRPr="003566BE">
        <w:rPr>
          <w:rFonts w:ascii="Palatino Linotype" w:hAnsi="Palatino Linotype"/>
        </w:rPr>
        <w:t xml:space="preserve"> </w:t>
      </w:r>
      <w:r w:rsidRPr="003566BE">
        <w:rPr>
          <w:rFonts w:ascii="Palatino Linotype" w:hAnsi="Palatino Linotype"/>
        </w:rPr>
        <w:t>contra</w:t>
      </w:r>
      <w:r w:rsidR="00D730A4" w:rsidRPr="003566BE">
        <w:rPr>
          <w:rFonts w:ascii="Palatino Linotype" w:hAnsi="Palatino Linotype"/>
        </w:rPr>
        <w:t xml:space="preserve"> </w:t>
      </w:r>
      <w:r w:rsidRPr="003566BE">
        <w:rPr>
          <w:rFonts w:ascii="Palatino Linotype" w:hAnsi="Palatino Linotype"/>
        </w:rPr>
        <w:t>de</w:t>
      </w:r>
      <w:r w:rsidR="00D730A4" w:rsidRPr="003566BE">
        <w:rPr>
          <w:rFonts w:ascii="Palatino Linotype" w:hAnsi="Palatino Linotype"/>
        </w:rPr>
        <w:t xml:space="preserve"> </w:t>
      </w:r>
      <w:r w:rsidRPr="003566BE">
        <w:rPr>
          <w:rFonts w:ascii="Palatino Linotype" w:hAnsi="Palatino Linotype"/>
        </w:rPr>
        <w:t>la</w:t>
      </w:r>
      <w:r w:rsidR="00D730A4" w:rsidRPr="003566BE">
        <w:rPr>
          <w:rFonts w:ascii="Palatino Linotype" w:hAnsi="Palatino Linotype"/>
        </w:rPr>
        <w:t xml:space="preserve"> </w:t>
      </w:r>
      <w:r w:rsidRPr="003566BE">
        <w:rPr>
          <w:rFonts w:ascii="Palatino Linotype" w:hAnsi="Palatino Linotype"/>
        </w:rPr>
        <w:t>respuesta</w:t>
      </w:r>
      <w:r w:rsidR="00D730A4" w:rsidRPr="003566BE">
        <w:rPr>
          <w:rFonts w:ascii="Palatino Linotype" w:hAnsi="Palatino Linotype"/>
        </w:rPr>
        <w:t xml:space="preserve"> </w:t>
      </w:r>
      <w:r w:rsidRPr="003566BE">
        <w:rPr>
          <w:rFonts w:ascii="Palatino Linotype" w:hAnsi="Palatino Linotype"/>
        </w:rPr>
        <w:t>emitida</w:t>
      </w:r>
      <w:r w:rsidR="00D730A4" w:rsidRPr="003566BE">
        <w:rPr>
          <w:rFonts w:ascii="Palatino Linotype" w:hAnsi="Palatino Linotype"/>
        </w:rPr>
        <w:t xml:space="preserve"> </w:t>
      </w:r>
      <w:r w:rsidRPr="003566BE">
        <w:rPr>
          <w:rFonts w:ascii="Palatino Linotype" w:hAnsi="Palatino Linotype"/>
        </w:rPr>
        <w:t>por</w:t>
      </w:r>
      <w:r w:rsidR="00D730A4" w:rsidRPr="003566BE">
        <w:rPr>
          <w:rFonts w:ascii="Palatino Linotype" w:hAnsi="Palatino Linotype"/>
        </w:rPr>
        <w:t xml:space="preserve"> </w:t>
      </w:r>
      <w:r w:rsidR="00517C80" w:rsidRPr="003566BE">
        <w:rPr>
          <w:rFonts w:ascii="Palatino Linotype" w:hAnsi="Palatino Linotype"/>
        </w:rPr>
        <w:t>el</w:t>
      </w:r>
      <w:r w:rsidR="00E844A0" w:rsidRPr="003566BE">
        <w:rPr>
          <w:rFonts w:ascii="Palatino Linotype" w:hAnsi="Palatino Linotype"/>
        </w:rPr>
        <w:t xml:space="preserve"> </w:t>
      </w:r>
      <w:r w:rsidR="00CB6DA9" w:rsidRPr="003566BE">
        <w:rPr>
          <w:rFonts w:ascii="Palatino Linotype" w:hAnsi="Palatino Linotype"/>
          <w:b/>
        </w:rPr>
        <w:t>Ayuntamiento de Cuautitlán</w:t>
      </w:r>
      <w:r w:rsidRPr="003566BE">
        <w:rPr>
          <w:rFonts w:ascii="Palatino Linotype" w:hAnsi="Palatino Linotype"/>
        </w:rPr>
        <w:t>,</w:t>
      </w:r>
      <w:r w:rsidR="00D730A4" w:rsidRPr="003566BE">
        <w:rPr>
          <w:rFonts w:ascii="Palatino Linotype" w:hAnsi="Palatino Linotype"/>
        </w:rPr>
        <w:t xml:space="preserve"> </w:t>
      </w:r>
      <w:r w:rsidRPr="003566BE">
        <w:rPr>
          <w:rFonts w:ascii="Palatino Linotype" w:hAnsi="Palatino Linotype"/>
        </w:rPr>
        <w:t>en</w:t>
      </w:r>
      <w:r w:rsidR="00D730A4" w:rsidRPr="003566BE">
        <w:rPr>
          <w:rFonts w:ascii="Palatino Linotype" w:hAnsi="Palatino Linotype"/>
        </w:rPr>
        <w:t xml:space="preserve"> </w:t>
      </w:r>
      <w:r w:rsidRPr="003566BE">
        <w:rPr>
          <w:rFonts w:ascii="Palatino Linotype" w:hAnsi="Palatino Linotype"/>
        </w:rPr>
        <w:t>lo</w:t>
      </w:r>
      <w:r w:rsidR="00D730A4" w:rsidRPr="003566BE">
        <w:rPr>
          <w:rFonts w:ascii="Palatino Linotype" w:hAnsi="Palatino Linotype"/>
        </w:rPr>
        <w:t xml:space="preserve"> </w:t>
      </w:r>
      <w:r w:rsidRPr="003566BE">
        <w:rPr>
          <w:rFonts w:ascii="Palatino Linotype" w:hAnsi="Palatino Linotype"/>
        </w:rPr>
        <w:t>sucesivo</w:t>
      </w:r>
      <w:r w:rsidR="00D730A4" w:rsidRPr="003566BE">
        <w:rPr>
          <w:rFonts w:ascii="Palatino Linotype" w:hAnsi="Palatino Linotype"/>
        </w:rPr>
        <w:t xml:space="preserve"> </w:t>
      </w:r>
      <w:r w:rsidRPr="003566BE">
        <w:rPr>
          <w:rFonts w:ascii="Palatino Linotype" w:hAnsi="Palatino Linotype"/>
          <w:b/>
        </w:rPr>
        <w:t>EL</w:t>
      </w:r>
      <w:r w:rsidR="00D730A4" w:rsidRPr="003566BE">
        <w:rPr>
          <w:rFonts w:ascii="Palatino Linotype" w:hAnsi="Palatino Linotype"/>
          <w:b/>
        </w:rPr>
        <w:t xml:space="preserve"> </w:t>
      </w:r>
      <w:r w:rsidRPr="003566BE">
        <w:rPr>
          <w:rFonts w:ascii="Palatino Linotype" w:hAnsi="Palatino Linotype"/>
          <w:b/>
        </w:rPr>
        <w:t>SUJETO</w:t>
      </w:r>
      <w:r w:rsidR="00D730A4" w:rsidRPr="003566BE">
        <w:rPr>
          <w:rFonts w:ascii="Palatino Linotype" w:hAnsi="Palatino Linotype"/>
          <w:b/>
        </w:rPr>
        <w:t xml:space="preserve"> </w:t>
      </w:r>
      <w:r w:rsidRPr="003566BE">
        <w:rPr>
          <w:rFonts w:ascii="Palatino Linotype" w:hAnsi="Palatino Linotype"/>
          <w:b/>
        </w:rPr>
        <w:t>OBLIGADO</w:t>
      </w:r>
      <w:r w:rsidRPr="003566BE">
        <w:rPr>
          <w:rFonts w:ascii="Palatino Linotype" w:hAnsi="Palatino Linotype"/>
        </w:rPr>
        <w:t>,</w:t>
      </w:r>
      <w:r w:rsidR="00D730A4" w:rsidRPr="003566BE">
        <w:rPr>
          <w:rFonts w:ascii="Palatino Linotype" w:hAnsi="Palatino Linotype"/>
        </w:rPr>
        <w:t xml:space="preserve"> </w:t>
      </w:r>
      <w:r w:rsidRPr="003566BE">
        <w:rPr>
          <w:rFonts w:ascii="Palatino Linotype" w:hAnsi="Palatino Linotype"/>
        </w:rPr>
        <w:t>se</w:t>
      </w:r>
      <w:r w:rsidR="00D730A4" w:rsidRPr="003566BE">
        <w:rPr>
          <w:rFonts w:ascii="Palatino Linotype" w:hAnsi="Palatino Linotype"/>
        </w:rPr>
        <w:t xml:space="preserve"> </w:t>
      </w:r>
      <w:r w:rsidRPr="003566BE">
        <w:rPr>
          <w:rFonts w:ascii="Palatino Linotype" w:hAnsi="Palatino Linotype"/>
        </w:rPr>
        <w:t>procede</w:t>
      </w:r>
      <w:r w:rsidR="00D730A4" w:rsidRPr="003566BE">
        <w:rPr>
          <w:rFonts w:ascii="Palatino Linotype" w:hAnsi="Palatino Linotype"/>
        </w:rPr>
        <w:t xml:space="preserve"> </w:t>
      </w:r>
      <w:r w:rsidRPr="003566BE">
        <w:rPr>
          <w:rFonts w:ascii="Palatino Linotype" w:hAnsi="Palatino Linotype"/>
        </w:rPr>
        <w:t>a</w:t>
      </w:r>
      <w:r w:rsidR="00D730A4" w:rsidRPr="003566BE">
        <w:rPr>
          <w:rFonts w:ascii="Palatino Linotype" w:hAnsi="Palatino Linotype"/>
        </w:rPr>
        <w:t xml:space="preserve"> </w:t>
      </w:r>
      <w:r w:rsidRPr="003566BE">
        <w:rPr>
          <w:rFonts w:ascii="Palatino Linotype" w:hAnsi="Palatino Linotype"/>
        </w:rPr>
        <w:t>dictar</w:t>
      </w:r>
      <w:r w:rsidR="00D730A4" w:rsidRPr="003566BE">
        <w:rPr>
          <w:rFonts w:ascii="Palatino Linotype" w:hAnsi="Palatino Linotype"/>
        </w:rPr>
        <w:t xml:space="preserve"> </w:t>
      </w:r>
      <w:r w:rsidRPr="003566BE">
        <w:rPr>
          <w:rFonts w:ascii="Palatino Linotype" w:hAnsi="Palatino Linotype"/>
        </w:rPr>
        <w:t>la</w:t>
      </w:r>
      <w:r w:rsidR="00D730A4" w:rsidRPr="003566BE">
        <w:rPr>
          <w:rFonts w:ascii="Palatino Linotype" w:hAnsi="Palatino Linotype"/>
        </w:rPr>
        <w:t xml:space="preserve"> </w:t>
      </w:r>
      <w:r w:rsidRPr="003566BE">
        <w:rPr>
          <w:rFonts w:ascii="Palatino Linotype" w:hAnsi="Palatino Linotype"/>
        </w:rPr>
        <w:t>presente</w:t>
      </w:r>
      <w:r w:rsidR="00D730A4" w:rsidRPr="003566BE">
        <w:rPr>
          <w:rFonts w:ascii="Palatino Linotype" w:hAnsi="Palatino Linotype"/>
        </w:rPr>
        <w:t xml:space="preserve"> </w:t>
      </w:r>
      <w:r w:rsidRPr="003566BE">
        <w:rPr>
          <w:rFonts w:ascii="Palatino Linotype" w:hAnsi="Palatino Linotype"/>
        </w:rPr>
        <w:t>resolución</w:t>
      </w:r>
      <w:r w:rsidR="00D730A4" w:rsidRPr="003566BE">
        <w:rPr>
          <w:rFonts w:ascii="Palatino Linotype" w:hAnsi="Palatino Linotype"/>
        </w:rPr>
        <w:t xml:space="preserve"> </w:t>
      </w:r>
      <w:r w:rsidRPr="003566BE">
        <w:rPr>
          <w:rFonts w:ascii="Palatino Linotype" w:hAnsi="Palatino Linotype"/>
        </w:rPr>
        <w:t>con</w:t>
      </w:r>
      <w:r w:rsidR="00D730A4" w:rsidRPr="003566BE">
        <w:rPr>
          <w:rFonts w:ascii="Palatino Linotype" w:hAnsi="Palatino Linotype"/>
        </w:rPr>
        <w:t xml:space="preserve"> </w:t>
      </w:r>
      <w:r w:rsidRPr="003566BE">
        <w:rPr>
          <w:rFonts w:ascii="Palatino Linotype" w:hAnsi="Palatino Linotype"/>
        </w:rPr>
        <w:t>base</w:t>
      </w:r>
      <w:r w:rsidR="00D730A4" w:rsidRPr="003566BE">
        <w:rPr>
          <w:rFonts w:ascii="Palatino Linotype" w:hAnsi="Palatino Linotype"/>
        </w:rPr>
        <w:t xml:space="preserve"> </w:t>
      </w:r>
      <w:r w:rsidRPr="003566BE">
        <w:rPr>
          <w:rFonts w:ascii="Palatino Linotype" w:hAnsi="Palatino Linotype"/>
        </w:rPr>
        <w:t>en</w:t>
      </w:r>
      <w:r w:rsidR="00D730A4" w:rsidRPr="003566BE">
        <w:rPr>
          <w:rFonts w:ascii="Palatino Linotype" w:hAnsi="Palatino Linotype"/>
        </w:rPr>
        <w:t xml:space="preserve"> </w:t>
      </w:r>
      <w:r w:rsidRPr="003566BE">
        <w:rPr>
          <w:rFonts w:ascii="Palatino Linotype" w:hAnsi="Palatino Linotype"/>
        </w:rPr>
        <w:t>lo</w:t>
      </w:r>
      <w:r w:rsidR="00D730A4" w:rsidRPr="003566BE">
        <w:rPr>
          <w:rFonts w:ascii="Palatino Linotype" w:hAnsi="Palatino Linotype"/>
        </w:rPr>
        <w:t xml:space="preserve"> </w:t>
      </w:r>
      <w:r w:rsidRPr="003566BE">
        <w:rPr>
          <w:rFonts w:ascii="Palatino Linotype" w:hAnsi="Palatino Linotype"/>
        </w:rPr>
        <w:t>siguiente:</w:t>
      </w:r>
      <w:r w:rsidR="00D730A4" w:rsidRPr="003566BE">
        <w:rPr>
          <w:rFonts w:ascii="Palatino Linotype" w:hAnsi="Palatino Linotype"/>
        </w:rPr>
        <w:t xml:space="preserve"> </w:t>
      </w:r>
    </w:p>
    <w:p w:rsidR="00A2780F" w:rsidRPr="003566BE" w:rsidRDefault="00A2780F" w:rsidP="00775A50">
      <w:pPr>
        <w:spacing w:before="120" w:line="360" w:lineRule="auto"/>
        <w:jc w:val="center"/>
        <w:rPr>
          <w:rFonts w:ascii="Palatino Linotype" w:hAnsi="Palatino Linotype"/>
          <w:b/>
          <w:bCs/>
          <w:spacing w:val="40"/>
          <w:sz w:val="28"/>
        </w:rPr>
      </w:pPr>
      <w:r w:rsidRPr="003566BE">
        <w:rPr>
          <w:rFonts w:ascii="Palatino Linotype" w:hAnsi="Palatino Linotype"/>
          <w:b/>
          <w:bCs/>
          <w:spacing w:val="40"/>
          <w:sz w:val="28"/>
        </w:rPr>
        <w:t>RESULTANDO</w:t>
      </w:r>
    </w:p>
    <w:p w:rsidR="001D1944" w:rsidRPr="003566BE" w:rsidRDefault="00A327E0" w:rsidP="001D1944">
      <w:pPr>
        <w:pStyle w:val="Prrafodelista"/>
        <w:numPr>
          <w:ilvl w:val="0"/>
          <w:numId w:val="15"/>
        </w:numPr>
        <w:tabs>
          <w:tab w:val="left" w:pos="567"/>
        </w:tabs>
        <w:spacing w:before="80" w:after="120" w:line="360" w:lineRule="auto"/>
        <w:ind w:left="0" w:firstLine="0"/>
        <w:jc w:val="both"/>
        <w:rPr>
          <w:rFonts w:ascii="Palatino Linotype" w:hAnsi="Palatino Linotype" w:cs="Arial"/>
        </w:rPr>
      </w:pPr>
      <w:r w:rsidRPr="003566BE">
        <w:rPr>
          <w:rFonts w:ascii="Palatino Linotype" w:hAnsi="Palatino Linotype"/>
        </w:rPr>
        <w:t>En</w:t>
      </w:r>
      <w:r w:rsidR="00D730A4" w:rsidRPr="003566BE">
        <w:rPr>
          <w:rFonts w:ascii="Palatino Linotype" w:hAnsi="Palatino Linotype"/>
        </w:rPr>
        <w:t xml:space="preserve"> </w:t>
      </w:r>
      <w:r w:rsidRPr="003566BE">
        <w:rPr>
          <w:rFonts w:ascii="Palatino Linotype" w:hAnsi="Palatino Linotype"/>
        </w:rPr>
        <w:t>fecha</w:t>
      </w:r>
      <w:r w:rsidR="00D730A4" w:rsidRPr="003566BE">
        <w:rPr>
          <w:rFonts w:ascii="Palatino Linotype" w:hAnsi="Palatino Linotype"/>
        </w:rPr>
        <w:t xml:space="preserve"> </w:t>
      </w:r>
      <w:r w:rsidR="00AB2433" w:rsidRPr="003566BE">
        <w:rPr>
          <w:rFonts w:ascii="Palatino Linotype" w:hAnsi="Palatino Linotype"/>
        </w:rPr>
        <w:t xml:space="preserve">quince </w:t>
      </w:r>
      <w:r w:rsidR="00517C80" w:rsidRPr="003566BE">
        <w:rPr>
          <w:rFonts w:ascii="Palatino Linotype" w:hAnsi="Palatino Linotype"/>
        </w:rPr>
        <w:t xml:space="preserve">de julio </w:t>
      </w:r>
      <w:r w:rsidRPr="003566BE">
        <w:rPr>
          <w:rFonts w:ascii="Palatino Linotype" w:hAnsi="Palatino Linotype"/>
        </w:rPr>
        <w:t>de</w:t>
      </w:r>
      <w:r w:rsidR="00D730A4" w:rsidRPr="003566BE">
        <w:rPr>
          <w:rFonts w:ascii="Palatino Linotype" w:hAnsi="Palatino Linotype"/>
        </w:rPr>
        <w:t xml:space="preserve"> </w:t>
      </w:r>
      <w:r w:rsidRPr="003566BE">
        <w:rPr>
          <w:rFonts w:ascii="Palatino Linotype" w:hAnsi="Palatino Linotype"/>
        </w:rPr>
        <w:t>dos</w:t>
      </w:r>
      <w:r w:rsidR="00D730A4" w:rsidRPr="003566BE">
        <w:rPr>
          <w:rFonts w:ascii="Palatino Linotype" w:hAnsi="Palatino Linotype"/>
        </w:rPr>
        <w:t xml:space="preserve"> </w:t>
      </w:r>
      <w:r w:rsidRPr="003566BE">
        <w:rPr>
          <w:rFonts w:ascii="Palatino Linotype" w:hAnsi="Palatino Linotype"/>
        </w:rPr>
        <w:t>mil</w:t>
      </w:r>
      <w:r w:rsidR="00D730A4" w:rsidRPr="003566BE">
        <w:rPr>
          <w:rFonts w:ascii="Palatino Linotype" w:hAnsi="Palatino Linotype"/>
        </w:rPr>
        <w:t xml:space="preserve"> </w:t>
      </w:r>
      <w:r w:rsidR="00FA528A" w:rsidRPr="003566BE">
        <w:rPr>
          <w:rFonts w:ascii="Palatino Linotype" w:hAnsi="Palatino Linotype"/>
        </w:rPr>
        <w:t>dieciocho</w:t>
      </w:r>
      <w:r w:rsidRPr="003566BE">
        <w:rPr>
          <w:rFonts w:ascii="Palatino Linotype" w:hAnsi="Palatino Linotype"/>
        </w:rPr>
        <w:t>,</w:t>
      </w:r>
      <w:r w:rsidR="00D730A4" w:rsidRPr="003566BE">
        <w:rPr>
          <w:rFonts w:ascii="Palatino Linotype" w:hAnsi="Palatino Linotype"/>
        </w:rPr>
        <w:t xml:space="preserve"> </w:t>
      </w:r>
      <w:r w:rsidR="00CB6DA9" w:rsidRPr="003566BE">
        <w:rPr>
          <w:rFonts w:ascii="Palatino Linotype" w:hAnsi="Palatino Linotype"/>
          <w:b/>
        </w:rPr>
        <w:t>EL RECURRENTE</w:t>
      </w:r>
      <w:r w:rsidR="00D730A4" w:rsidRPr="003566BE">
        <w:rPr>
          <w:rFonts w:ascii="Palatino Linotype" w:hAnsi="Palatino Linotype"/>
        </w:rPr>
        <w:t xml:space="preserve"> </w:t>
      </w:r>
      <w:r w:rsidRPr="003566BE">
        <w:rPr>
          <w:rFonts w:ascii="Palatino Linotype" w:hAnsi="Palatino Linotype"/>
        </w:rPr>
        <w:t>presentó</w:t>
      </w:r>
      <w:r w:rsidR="00D730A4" w:rsidRPr="003566BE">
        <w:rPr>
          <w:rFonts w:ascii="Palatino Linotype" w:hAnsi="Palatino Linotype"/>
        </w:rPr>
        <w:t xml:space="preserve"> </w:t>
      </w:r>
      <w:r w:rsidRPr="003566BE">
        <w:rPr>
          <w:rFonts w:ascii="Palatino Linotype" w:hAnsi="Palatino Linotype"/>
        </w:rPr>
        <w:t>a</w:t>
      </w:r>
      <w:r w:rsidR="00D730A4" w:rsidRPr="003566BE">
        <w:rPr>
          <w:rFonts w:ascii="Palatino Linotype" w:hAnsi="Palatino Linotype"/>
        </w:rPr>
        <w:t xml:space="preserve"> </w:t>
      </w:r>
      <w:r w:rsidRPr="003566BE">
        <w:rPr>
          <w:rFonts w:ascii="Palatino Linotype" w:hAnsi="Palatino Linotype"/>
        </w:rPr>
        <w:t>través</w:t>
      </w:r>
      <w:r w:rsidR="00D730A4" w:rsidRPr="003566BE">
        <w:rPr>
          <w:rFonts w:ascii="Palatino Linotype" w:hAnsi="Palatino Linotype"/>
        </w:rPr>
        <w:t xml:space="preserve"> </w:t>
      </w:r>
      <w:r w:rsidRPr="003566BE">
        <w:rPr>
          <w:rFonts w:ascii="Palatino Linotype" w:hAnsi="Palatino Linotype"/>
        </w:rPr>
        <w:t>de</w:t>
      </w:r>
      <w:r w:rsidR="00D854F2" w:rsidRPr="003566BE">
        <w:rPr>
          <w:rFonts w:ascii="Palatino Linotype" w:hAnsi="Palatino Linotype"/>
        </w:rPr>
        <w:t xml:space="preserve"> la Plataforma Nacional de Transparencia</w:t>
      </w:r>
      <w:r w:rsidR="00AB2433" w:rsidRPr="003566BE">
        <w:rPr>
          <w:rFonts w:ascii="Palatino Linotype" w:hAnsi="Palatino Linotype"/>
        </w:rPr>
        <w:t xml:space="preserve">, </w:t>
      </w:r>
      <w:r w:rsidRPr="003566BE">
        <w:rPr>
          <w:rFonts w:ascii="Palatino Linotype" w:hAnsi="Palatino Linotype"/>
        </w:rPr>
        <w:t>ante</w:t>
      </w:r>
      <w:r w:rsidR="00D730A4" w:rsidRPr="003566BE">
        <w:rPr>
          <w:rFonts w:ascii="Palatino Linotype" w:hAnsi="Palatino Linotype"/>
        </w:rPr>
        <w:t xml:space="preserve"> </w:t>
      </w:r>
      <w:r w:rsidRPr="003566BE">
        <w:rPr>
          <w:rFonts w:ascii="Palatino Linotype" w:hAnsi="Palatino Linotype"/>
          <w:b/>
        </w:rPr>
        <w:t>EL</w:t>
      </w:r>
      <w:r w:rsidR="00D730A4" w:rsidRPr="003566BE">
        <w:rPr>
          <w:rFonts w:ascii="Palatino Linotype" w:hAnsi="Palatino Linotype"/>
          <w:b/>
        </w:rPr>
        <w:t xml:space="preserve"> </w:t>
      </w:r>
      <w:r w:rsidRPr="003566BE">
        <w:rPr>
          <w:rFonts w:ascii="Palatino Linotype" w:hAnsi="Palatino Linotype"/>
          <w:b/>
        </w:rPr>
        <w:t>SUJETO</w:t>
      </w:r>
      <w:r w:rsidR="00D730A4" w:rsidRPr="003566BE">
        <w:rPr>
          <w:rFonts w:ascii="Palatino Linotype" w:hAnsi="Palatino Linotype"/>
          <w:b/>
        </w:rPr>
        <w:t xml:space="preserve"> </w:t>
      </w:r>
      <w:r w:rsidRPr="003566BE">
        <w:rPr>
          <w:rFonts w:ascii="Palatino Linotype" w:hAnsi="Palatino Linotype"/>
          <w:b/>
        </w:rPr>
        <w:t>OBLIGADO</w:t>
      </w:r>
      <w:r w:rsidRPr="003566BE">
        <w:rPr>
          <w:rFonts w:ascii="Palatino Linotype" w:hAnsi="Palatino Linotype"/>
        </w:rPr>
        <w:t>,</w:t>
      </w:r>
      <w:r w:rsidR="00D730A4" w:rsidRPr="003566BE">
        <w:rPr>
          <w:rFonts w:ascii="Palatino Linotype" w:hAnsi="Palatino Linotype"/>
        </w:rPr>
        <w:t xml:space="preserve"> </w:t>
      </w:r>
      <w:r w:rsidRPr="003566BE">
        <w:rPr>
          <w:rFonts w:ascii="Palatino Linotype" w:hAnsi="Palatino Linotype"/>
        </w:rPr>
        <w:t>la</w:t>
      </w:r>
      <w:r w:rsidR="00D730A4" w:rsidRPr="003566BE">
        <w:rPr>
          <w:rFonts w:ascii="Palatino Linotype" w:hAnsi="Palatino Linotype"/>
        </w:rPr>
        <w:t xml:space="preserve"> </w:t>
      </w:r>
      <w:r w:rsidRPr="003566BE">
        <w:rPr>
          <w:rFonts w:ascii="Palatino Linotype" w:hAnsi="Palatino Linotype"/>
        </w:rPr>
        <w:t>solicitud</w:t>
      </w:r>
      <w:r w:rsidR="00D730A4" w:rsidRPr="003566BE">
        <w:rPr>
          <w:rFonts w:ascii="Palatino Linotype" w:hAnsi="Palatino Linotype"/>
        </w:rPr>
        <w:t xml:space="preserve"> </w:t>
      </w:r>
      <w:r w:rsidRPr="003566BE">
        <w:rPr>
          <w:rFonts w:ascii="Palatino Linotype" w:hAnsi="Palatino Linotype"/>
        </w:rPr>
        <w:t>de</w:t>
      </w:r>
      <w:r w:rsidR="00D730A4" w:rsidRPr="003566BE">
        <w:rPr>
          <w:rFonts w:ascii="Palatino Linotype" w:hAnsi="Palatino Linotype"/>
        </w:rPr>
        <w:t xml:space="preserve"> </w:t>
      </w:r>
      <w:r w:rsidRPr="003566BE">
        <w:rPr>
          <w:rFonts w:ascii="Palatino Linotype" w:hAnsi="Palatino Linotype"/>
        </w:rPr>
        <w:t>acceso</w:t>
      </w:r>
      <w:r w:rsidR="00D730A4" w:rsidRPr="003566BE">
        <w:rPr>
          <w:rFonts w:ascii="Palatino Linotype" w:hAnsi="Palatino Linotype"/>
        </w:rPr>
        <w:t xml:space="preserve"> </w:t>
      </w:r>
      <w:r w:rsidRPr="003566BE">
        <w:rPr>
          <w:rFonts w:ascii="Palatino Linotype" w:hAnsi="Palatino Linotype"/>
        </w:rPr>
        <w:t>a</w:t>
      </w:r>
      <w:r w:rsidR="00D730A4" w:rsidRPr="003566BE">
        <w:rPr>
          <w:rFonts w:ascii="Palatino Linotype" w:hAnsi="Palatino Linotype"/>
        </w:rPr>
        <w:t xml:space="preserve"> </w:t>
      </w:r>
      <w:r w:rsidRPr="003566BE">
        <w:rPr>
          <w:rFonts w:ascii="Palatino Linotype" w:hAnsi="Palatino Linotype"/>
        </w:rPr>
        <w:t>la</w:t>
      </w:r>
      <w:r w:rsidR="00D730A4" w:rsidRPr="003566BE">
        <w:rPr>
          <w:rFonts w:ascii="Palatino Linotype" w:hAnsi="Palatino Linotype"/>
        </w:rPr>
        <w:t xml:space="preserve"> </w:t>
      </w:r>
      <w:r w:rsidRPr="003566BE">
        <w:rPr>
          <w:rFonts w:ascii="Palatino Linotype" w:hAnsi="Palatino Linotype"/>
        </w:rPr>
        <w:t>información</w:t>
      </w:r>
      <w:r w:rsidR="00D730A4" w:rsidRPr="003566BE">
        <w:rPr>
          <w:rFonts w:ascii="Palatino Linotype" w:hAnsi="Palatino Linotype"/>
        </w:rPr>
        <w:t xml:space="preserve"> </w:t>
      </w:r>
      <w:r w:rsidRPr="003566BE">
        <w:rPr>
          <w:rFonts w:ascii="Palatino Linotype" w:hAnsi="Palatino Linotype"/>
        </w:rPr>
        <w:t>pública,</w:t>
      </w:r>
      <w:r w:rsidR="00D730A4" w:rsidRPr="003566BE">
        <w:rPr>
          <w:rFonts w:ascii="Palatino Linotype" w:hAnsi="Palatino Linotype"/>
        </w:rPr>
        <w:t xml:space="preserve"> </w:t>
      </w:r>
      <w:r w:rsidR="00345471" w:rsidRPr="003566BE">
        <w:rPr>
          <w:rFonts w:ascii="Palatino Linotype" w:hAnsi="Palatino Linotype"/>
        </w:rPr>
        <w:t xml:space="preserve">a la que se le asignó el número </w:t>
      </w:r>
      <w:r w:rsidR="00F37384" w:rsidRPr="003566BE">
        <w:rPr>
          <w:rFonts w:ascii="Palatino Linotype" w:hAnsi="Palatino Linotype"/>
          <w:b/>
          <w:bCs/>
        </w:rPr>
        <w:t>00</w:t>
      </w:r>
      <w:r w:rsidR="00AB2433" w:rsidRPr="003566BE">
        <w:rPr>
          <w:rFonts w:ascii="Palatino Linotype" w:hAnsi="Palatino Linotype"/>
          <w:b/>
          <w:bCs/>
        </w:rPr>
        <w:t>069</w:t>
      </w:r>
      <w:r w:rsidR="00F37384" w:rsidRPr="003566BE">
        <w:rPr>
          <w:rFonts w:ascii="Palatino Linotype" w:hAnsi="Palatino Linotype"/>
          <w:b/>
          <w:bCs/>
        </w:rPr>
        <w:t>/</w:t>
      </w:r>
      <w:r w:rsidR="00AB2433" w:rsidRPr="003566BE">
        <w:rPr>
          <w:rFonts w:ascii="Palatino Linotype" w:hAnsi="Palatino Linotype"/>
          <w:b/>
          <w:bCs/>
        </w:rPr>
        <w:t>CUAUTIT</w:t>
      </w:r>
      <w:r w:rsidR="00FA528A" w:rsidRPr="003566BE">
        <w:rPr>
          <w:rFonts w:ascii="Palatino Linotype" w:hAnsi="Palatino Linotype"/>
          <w:b/>
          <w:bCs/>
        </w:rPr>
        <w:t>/IP/2018</w:t>
      </w:r>
      <w:r w:rsidR="00345471" w:rsidRPr="003566BE">
        <w:rPr>
          <w:rFonts w:ascii="Palatino Linotype" w:hAnsi="Palatino Linotype"/>
        </w:rPr>
        <w:t xml:space="preserve">, </w:t>
      </w:r>
      <w:r w:rsidR="00AB2433" w:rsidRPr="003566BE">
        <w:rPr>
          <w:rFonts w:ascii="Palatino Linotype" w:hAnsi="Palatino Linotype"/>
        </w:rPr>
        <w:t xml:space="preserve">que en virtud de haber correspondido a un día inhábil se registró hasta el día treinta de julio de dos mil dieciocho, </w:t>
      </w:r>
      <w:r w:rsidR="008D0090" w:rsidRPr="003566BE">
        <w:rPr>
          <w:rFonts w:ascii="Palatino Linotype" w:hAnsi="Palatino Linotype"/>
        </w:rPr>
        <w:t>en la que</w:t>
      </w:r>
      <w:r w:rsidR="00002897" w:rsidRPr="003566BE">
        <w:rPr>
          <w:rFonts w:ascii="Palatino Linotype" w:hAnsi="Palatino Linotype"/>
        </w:rPr>
        <w:t xml:space="preserve"> </w:t>
      </w:r>
      <w:r w:rsidR="008D0090" w:rsidRPr="003566BE">
        <w:rPr>
          <w:rFonts w:ascii="Palatino Linotype" w:hAnsi="Palatino Linotype"/>
        </w:rPr>
        <w:t>señaló en el apartado de descripción clara y precisa de la información solicitada</w:t>
      </w:r>
      <w:r w:rsidR="00002897" w:rsidRPr="003566BE">
        <w:rPr>
          <w:rFonts w:ascii="Palatino Linotype" w:hAnsi="Palatino Linotype"/>
        </w:rPr>
        <w:t>:</w:t>
      </w:r>
    </w:p>
    <w:p w:rsidR="00A327E0" w:rsidRPr="003566BE" w:rsidRDefault="00A327E0" w:rsidP="009D1A28">
      <w:pPr>
        <w:ind w:left="851" w:right="899"/>
        <w:jc w:val="both"/>
        <w:rPr>
          <w:rFonts w:ascii="Palatino Linotype" w:hAnsi="Palatino Linotype"/>
          <w:sz w:val="22"/>
          <w:szCs w:val="22"/>
        </w:rPr>
      </w:pPr>
      <w:r w:rsidRPr="003566BE">
        <w:rPr>
          <w:rFonts w:ascii="Palatino Linotype" w:hAnsi="Palatino Linotype" w:cs="Arial"/>
          <w:b/>
          <w:i/>
          <w:sz w:val="22"/>
          <w:szCs w:val="22"/>
        </w:rPr>
        <w:t>“</w:t>
      </w:r>
      <w:r w:rsidR="00AB2433" w:rsidRPr="003566BE">
        <w:rPr>
          <w:rFonts w:ascii="Palatino Linotype" w:hAnsi="Palatino Linotype" w:cs="Arial"/>
          <w:i/>
          <w:sz w:val="22"/>
          <w:szCs w:val="22"/>
        </w:rPr>
        <w:t>1 LA TOTALIDAD DE TRABAJADORES DE CONFIANZA ADSCRITAS A LA NOMINA EN LA ACTUAL ADMINISTRACION 2016-2018 2 LA TOTALIDAD DE TRABAJADORES, PADRON, DE BASE O SINDICALIZADOS EN LA ACTUAL ADMINISTRACION 2016-2018 3 DIRECCIONES DEL H. AYUNTAMIENTOS: TITULARES Y SUELDOS 4 TOTALIDAD DE LA NOMINA UTILIZADA PARA PAGOS DE SALARIOS, PRESTACIONES, BONOS Y OTROS AL PERSONAL DE CONFIANZA COMO AL PERSONAL DE BASE O SINDICALIZADOS</w:t>
      </w:r>
      <w:r w:rsidRPr="003566BE">
        <w:rPr>
          <w:rFonts w:ascii="Palatino Linotype" w:hAnsi="Palatino Linotype" w:cs="Arial"/>
          <w:b/>
          <w:i/>
          <w:sz w:val="22"/>
          <w:szCs w:val="22"/>
        </w:rPr>
        <w:t>”</w:t>
      </w:r>
      <w:r w:rsidR="00D730A4" w:rsidRPr="003566BE">
        <w:rPr>
          <w:rFonts w:ascii="Palatino Linotype" w:hAnsi="Palatino Linotype" w:cs="Arial"/>
          <w:i/>
          <w:sz w:val="22"/>
          <w:szCs w:val="22"/>
        </w:rPr>
        <w:t xml:space="preserve"> </w:t>
      </w:r>
      <w:r w:rsidRPr="003566BE">
        <w:rPr>
          <w:rFonts w:ascii="Palatino Linotype" w:hAnsi="Palatino Linotype"/>
          <w:sz w:val="22"/>
          <w:szCs w:val="22"/>
        </w:rPr>
        <w:t>(</w:t>
      </w:r>
      <w:r w:rsidR="00587EB8" w:rsidRPr="003566BE">
        <w:rPr>
          <w:rFonts w:ascii="Palatino Linotype" w:hAnsi="Palatino Linotype"/>
          <w:sz w:val="22"/>
          <w:szCs w:val="22"/>
        </w:rPr>
        <w:t>s</w:t>
      </w:r>
      <w:r w:rsidRPr="003566BE">
        <w:rPr>
          <w:rFonts w:ascii="Palatino Linotype" w:hAnsi="Palatino Linotype"/>
          <w:sz w:val="22"/>
          <w:szCs w:val="22"/>
        </w:rPr>
        <w:t>ic)</w:t>
      </w:r>
    </w:p>
    <w:p w:rsidR="00D854F2" w:rsidRPr="003566BE" w:rsidRDefault="00060D81" w:rsidP="00D854F2">
      <w:pPr>
        <w:spacing w:before="240" w:after="240" w:line="360" w:lineRule="auto"/>
        <w:ind w:right="49"/>
        <w:jc w:val="both"/>
        <w:rPr>
          <w:rFonts w:ascii="Palatino Linotype" w:eastAsia="Calibri" w:hAnsi="Palatino Linotype" w:cs="Arial"/>
          <w:i/>
          <w:sz w:val="22"/>
          <w:szCs w:val="22"/>
        </w:rPr>
      </w:pPr>
      <w:r w:rsidRPr="003566BE">
        <w:rPr>
          <w:rFonts w:ascii="Palatino Linotype" w:hAnsi="Palatino Linotype" w:cs="Arial"/>
          <w:b/>
        </w:rPr>
        <w:lastRenderedPageBreak/>
        <w:t>MODALIDAD DE ENTREGA:</w:t>
      </w:r>
      <w:r w:rsidRPr="003566BE">
        <w:rPr>
          <w:rFonts w:ascii="Palatino Linotype" w:hAnsi="Palatino Linotype" w:cs="Arial"/>
        </w:rPr>
        <w:t xml:space="preserve"> Es de precisar que </w:t>
      </w:r>
      <w:r w:rsidRPr="003566BE">
        <w:rPr>
          <w:rFonts w:ascii="Palatino Linotype" w:hAnsi="Palatino Linotype" w:cs="Arial"/>
          <w:b/>
        </w:rPr>
        <w:t>EL RECURRENTE</w:t>
      </w:r>
      <w:r w:rsidRPr="003566BE">
        <w:rPr>
          <w:rFonts w:ascii="Palatino Linotype" w:hAnsi="Palatino Linotype" w:cs="Arial"/>
        </w:rPr>
        <w:t xml:space="preserve"> no señaló modalidad de entrega</w:t>
      </w:r>
      <w:r w:rsidR="00D854F2" w:rsidRPr="003566BE">
        <w:rPr>
          <w:rFonts w:ascii="Palatino Linotype" w:hAnsi="Palatino Linotype" w:cs="Arial"/>
        </w:rPr>
        <w:t>.</w:t>
      </w:r>
    </w:p>
    <w:p w:rsidR="00060D81" w:rsidRPr="003566BE" w:rsidRDefault="00060D81" w:rsidP="00060D81">
      <w:pPr>
        <w:pStyle w:val="Prrafodelista"/>
        <w:numPr>
          <w:ilvl w:val="0"/>
          <w:numId w:val="15"/>
        </w:numPr>
        <w:tabs>
          <w:tab w:val="left" w:pos="567"/>
        </w:tabs>
        <w:spacing w:before="80" w:after="120" w:line="360" w:lineRule="auto"/>
        <w:ind w:left="0" w:hanging="11"/>
        <w:jc w:val="both"/>
        <w:rPr>
          <w:rFonts w:ascii="Palatino Linotype" w:hAnsi="Palatino Linotype"/>
        </w:rPr>
      </w:pPr>
      <w:r w:rsidRPr="003566BE">
        <w:rPr>
          <w:rFonts w:ascii="Palatino Linotype" w:hAnsi="Palatino Linotype"/>
        </w:rPr>
        <w:t>Con base en el detalle de seguimiento del</w:t>
      </w:r>
      <w:r w:rsidRPr="003566BE">
        <w:rPr>
          <w:rFonts w:ascii="Palatino Linotype" w:hAnsi="Palatino Linotype"/>
          <w:b/>
        </w:rPr>
        <w:t xml:space="preserve"> SAIMEX</w:t>
      </w:r>
      <w:r w:rsidRPr="003566BE">
        <w:rPr>
          <w:rFonts w:ascii="Palatino Linotype" w:hAnsi="Palatino Linotype"/>
        </w:rPr>
        <w:t>, se advierte que la Unidad de Transparencia del</w:t>
      </w:r>
      <w:r w:rsidRPr="003566BE">
        <w:rPr>
          <w:rFonts w:ascii="Palatino Linotype" w:hAnsi="Palatino Linotype"/>
          <w:b/>
        </w:rPr>
        <w:t xml:space="preserve"> SUJETO OBLIGADO</w:t>
      </w:r>
      <w:r w:rsidRPr="003566BE">
        <w:rPr>
          <w:rFonts w:ascii="Palatino Linotype" w:hAnsi="Palatino Linotype"/>
        </w:rPr>
        <w:t xml:space="preserve"> turnó la solicitud de información al </w:t>
      </w:r>
      <w:r w:rsidR="004C28F1" w:rsidRPr="003566BE">
        <w:rPr>
          <w:rFonts w:ascii="Palatino Linotype" w:hAnsi="Palatino Linotype"/>
        </w:rPr>
        <w:t>Servidor</w:t>
      </w:r>
      <w:r w:rsidRPr="003566BE">
        <w:rPr>
          <w:rFonts w:ascii="Palatino Linotype" w:hAnsi="Palatino Linotype"/>
        </w:rPr>
        <w:t xml:space="preserve"> </w:t>
      </w:r>
      <w:r w:rsidR="004C28F1" w:rsidRPr="003566BE">
        <w:rPr>
          <w:rFonts w:ascii="Palatino Linotype" w:hAnsi="Palatino Linotype"/>
        </w:rPr>
        <w:t>Público Habilitado</w:t>
      </w:r>
      <w:r w:rsidRPr="003566BE">
        <w:rPr>
          <w:rFonts w:ascii="Palatino Linotype" w:hAnsi="Palatino Linotype"/>
        </w:rPr>
        <w:t xml:space="preserve"> </w:t>
      </w:r>
      <w:r w:rsidR="004C28F1" w:rsidRPr="003566BE">
        <w:rPr>
          <w:rFonts w:ascii="Palatino Linotype" w:hAnsi="Palatino Linotype"/>
          <w:b/>
          <w:i/>
        </w:rPr>
        <w:t>Angélica Jiménez Hernández</w:t>
      </w:r>
      <w:r w:rsidRPr="003566BE">
        <w:rPr>
          <w:rFonts w:ascii="Palatino Linotype" w:hAnsi="Palatino Linotype"/>
        </w:rPr>
        <w:t xml:space="preserve">, quien conforme al portal de </w:t>
      </w:r>
      <w:r w:rsidRPr="003566BE">
        <w:rPr>
          <w:rFonts w:ascii="Palatino Linotype" w:hAnsi="Palatino Linotype"/>
          <w:b/>
        </w:rPr>
        <w:t>IPOMEX</w:t>
      </w:r>
      <w:r w:rsidRPr="003566BE">
        <w:rPr>
          <w:rFonts w:ascii="Palatino Linotype" w:hAnsi="Palatino Linotype"/>
        </w:rPr>
        <w:t xml:space="preserve"> del </w:t>
      </w:r>
      <w:r w:rsidRPr="003566BE">
        <w:rPr>
          <w:rFonts w:ascii="Palatino Linotype" w:hAnsi="Palatino Linotype" w:cs="Arial"/>
          <w:b/>
        </w:rPr>
        <w:t>SUJETO OBLIGADO</w:t>
      </w:r>
      <w:r w:rsidRPr="003566BE">
        <w:rPr>
          <w:rFonts w:ascii="Palatino Linotype" w:hAnsi="Palatino Linotype"/>
        </w:rPr>
        <w:t xml:space="preserve">, se desprende que </w:t>
      </w:r>
      <w:r w:rsidR="004C28F1" w:rsidRPr="003566BE">
        <w:rPr>
          <w:rFonts w:ascii="Palatino Linotype" w:hAnsi="Palatino Linotype"/>
        </w:rPr>
        <w:t>tienen el cargo de Asistente Administrativo de la</w:t>
      </w:r>
      <w:r w:rsidRPr="003566BE">
        <w:rPr>
          <w:rFonts w:ascii="Palatino Linotype" w:hAnsi="Palatino Linotype"/>
        </w:rPr>
        <w:t xml:space="preserve"> Direc</w:t>
      </w:r>
      <w:r w:rsidR="004C28F1" w:rsidRPr="003566BE">
        <w:rPr>
          <w:rFonts w:ascii="Palatino Linotype" w:hAnsi="Palatino Linotype"/>
        </w:rPr>
        <w:t xml:space="preserve">ción de </w:t>
      </w:r>
      <w:r w:rsidR="00E935EB" w:rsidRPr="003566BE">
        <w:rPr>
          <w:rFonts w:ascii="Palatino Linotype" w:hAnsi="Palatino Linotype"/>
        </w:rPr>
        <w:t>Administración</w:t>
      </w:r>
      <w:r w:rsidR="004C28F1" w:rsidRPr="003566BE">
        <w:rPr>
          <w:rFonts w:ascii="Palatino Linotype" w:hAnsi="Palatino Linotype"/>
        </w:rPr>
        <w:t xml:space="preserve"> del </w:t>
      </w:r>
      <w:r w:rsidR="004C28F1" w:rsidRPr="003566BE">
        <w:rPr>
          <w:rFonts w:ascii="Palatino Linotype" w:hAnsi="Palatino Linotype" w:cs="Arial"/>
          <w:b/>
        </w:rPr>
        <w:t>SUJETO OBLIGADO</w:t>
      </w:r>
      <w:r w:rsidR="004C28F1" w:rsidRPr="003566BE">
        <w:rPr>
          <w:rFonts w:ascii="Palatino Linotype" w:hAnsi="Palatino Linotype" w:cs="Arial"/>
        </w:rPr>
        <w:t>,</w:t>
      </w:r>
      <w:r w:rsidR="004C28F1" w:rsidRPr="003566BE">
        <w:rPr>
          <w:rFonts w:ascii="Palatino Linotype" w:hAnsi="Palatino Linotype" w:cs="Arial"/>
          <w:b/>
        </w:rPr>
        <w:t xml:space="preserve"> </w:t>
      </w:r>
      <w:r w:rsidR="004C28F1" w:rsidRPr="003566BE">
        <w:rPr>
          <w:rFonts w:ascii="Palatino Linotype" w:hAnsi="Palatino Linotype"/>
        </w:rPr>
        <w:t xml:space="preserve">como se desprende de </w:t>
      </w:r>
      <w:r w:rsidRPr="003566BE">
        <w:rPr>
          <w:rFonts w:ascii="Palatino Linotype" w:hAnsi="Palatino Linotype"/>
        </w:rPr>
        <w:t>las siguientes imágenes:</w:t>
      </w:r>
    </w:p>
    <w:p w:rsidR="00060D81" w:rsidRPr="003566BE" w:rsidRDefault="00060D81" w:rsidP="00060D81">
      <w:pPr>
        <w:pStyle w:val="Prrafodelista"/>
        <w:tabs>
          <w:tab w:val="left" w:pos="567"/>
        </w:tabs>
        <w:spacing w:before="80" w:after="120" w:line="360" w:lineRule="auto"/>
        <w:ind w:left="0"/>
        <w:jc w:val="both"/>
        <w:rPr>
          <w:noProof/>
          <w:lang w:eastAsia="es-MX"/>
        </w:rPr>
      </w:pPr>
      <w:r w:rsidRPr="003566BE">
        <w:rPr>
          <w:noProof/>
          <w:lang w:eastAsia="es-MX"/>
        </w:rPr>
        <mc:AlternateContent>
          <mc:Choice Requires="wps">
            <w:drawing>
              <wp:anchor distT="0" distB="0" distL="114300" distR="114300" simplePos="0" relativeHeight="251665408" behindDoc="0" locked="0" layoutInCell="1" allowOverlap="1">
                <wp:simplePos x="0" y="0"/>
                <wp:positionH relativeFrom="column">
                  <wp:posOffset>1330904</wp:posOffset>
                </wp:positionH>
                <wp:positionV relativeFrom="paragraph">
                  <wp:posOffset>1028247</wp:posOffset>
                </wp:positionV>
                <wp:extent cx="667569" cy="462225"/>
                <wp:effectExtent l="57150" t="38100" r="75565" b="90805"/>
                <wp:wrapNone/>
                <wp:docPr id="15" name="Rectángulo 15"/>
                <wp:cNvGraphicFramePr/>
                <a:graphic xmlns:a="http://schemas.openxmlformats.org/drawingml/2006/main">
                  <a:graphicData uri="http://schemas.microsoft.com/office/word/2010/wordprocessingShape">
                    <wps:wsp>
                      <wps:cNvSpPr/>
                      <wps:spPr>
                        <a:xfrm>
                          <a:off x="0" y="0"/>
                          <a:ext cx="667569" cy="46222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77C0C" id="Rectángulo 15" o:spid="_x0000_s1026" style="position:absolute;margin-left:104.8pt;margin-top:80.95pt;width:52.55pt;height:3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" filled="f" strokecolor="red" strokeweight="3pt">
                <v:shadow on="t" color="black" opacity="22937f" origin=",.5" offset="0,.63889mm"/>
              </v:rect>
            </w:pict>
          </mc:Fallback>
        </mc:AlternateContent>
      </w:r>
      <w:r w:rsidR="004C28F1" w:rsidRPr="003566BE">
        <w:rPr>
          <w:noProof/>
          <w:lang w:eastAsia="es-MX"/>
        </w:rPr>
        <w:t xml:space="preserve"> </w:t>
      </w:r>
      <w:r w:rsidR="004C28F1" w:rsidRPr="003566BE">
        <w:rPr>
          <w:noProof/>
          <w:lang w:eastAsia="es-MX"/>
        </w:rPr>
        <w:drawing>
          <wp:inline distT="0" distB="0" distL="0" distR="0" wp14:anchorId="24121FE2" wp14:editId="6B56598F">
            <wp:extent cx="5728137" cy="2029767"/>
            <wp:effectExtent l="0" t="0" r="635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654" t="5853" r="10687" b="41454"/>
                    <a:stretch/>
                  </pic:blipFill>
                  <pic:spPr bwMode="auto">
                    <a:xfrm>
                      <a:off x="0" y="0"/>
                      <a:ext cx="5778053" cy="2047455"/>
                    </a:xfrm>
                    <a:prstGeom prst="rect">
                      <a:avLst/>
                    </a:prstGeom>
                    <a:ln>
                      <a:noFill/>
                    </a:ln>
                    <a:extLst>
                      <a:ext uri="{53640926-AAD7-44D8-BBD7-CCE9431645EC}">
                        <a14:shadowObscured xmlns:a14="http://schemas.microsoft.com/office/drawing/2010/main"/>
                      </a:ext>
                    </a:extLst>
                  </pic:spPr>
                </pic:pic>
              </a:graphicData>
            </a:graphic>
          </wp:inline>
        </w:drawing>
      </w:r>
    </w:p>
    <w:p w:rsidR="00E935EB" w:rsidRPr="003566BE" w:rsidRDefault="00E935EB" w:rsidP="00060D81">
      <w:pPr>
        <w:pStyle w:val="Prrafodelista"/>
        <w:tabs>
          <w:tab w:val="left" w:pos="567"/>
        </w:tabs>
        <w:spacing w:before="80" w:after="120" w:line="360" w:lineRule="auto"/>
        <w:ind w:left="0"/>
        <w:jc w:val="both"/>
        <w:rPr>
          <w:rFonts w:ascii="Palatino Linotype" w:hAnsi="Palatino Linotype"/>
        </w:rPr>
      </w:pPr>
      <w:r w:rsidRPr="003566BE">
        <w:rPr>
          <w:noProof/>
          <w:lang w:eastAsia="es-MX"/>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620947</wp:posOffset>
                </wp:positionV>
                <wp:extent cx="5538470" cy="497393"/>
                <wp:effectExtent l="57150" t="38100" r="81280" b="93345"/>
                <wp:wrapNone/>
                <wp:docPr id="14" name="Rectángulo 14"/>
                <wp:cNvGraphicFramePr/>
                <a:graphic xmlns:a="http://schemas.openxmlformats.org/drawingml/2006/main">
                  <a:graphicData uri="http://schemas.microsoft.com/office/word/2010/wordprocessingShape">
                    <wps:wsp>
                      <wps:cNvSpPr/>
                      <wps:spPr>
                        <a:xfrm>
                          <a:off x="0" y="0"/>
                          <a:ext cx="5538470" cy="497393"/>
                        </a:xfrm>
                        <a:prstGeom prst="rect">
                          <a:avLst/>
                        </a:prstGeom>
                        <a:noFill/>
                        <a:ln w="38100">
                          <a:solidFill>
                            <a:srgbClr val="00B0F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5D0B7" id="Rectángulo 14" o:spid="_x0000_s1026" style="position:absolute;margin-left:0;margin-top:48.9pt;width:436.1pt;height:39.1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" filled="f" strokecolor="#00b0f0" strokeweight="3pt">
                <v:shadow on="t" color="black" opacity="22937f" origin=",.5" offset="0,.63889mm"/>
                <w10:wrap anchorx="margin"/>
              </v:rect>
            </w:pict>
          </mc:Fallback>
        </mc:AlternateContent>
      </w:r>
      <w:r w:rsidRPr="003566BE">
        <w:rPr>
          <w:noProof/>
          <w:lang w:eastAsia="es-MX"/>
        </w:rPr>
        <w:drawing>
          <wp:inline distT="0" distB="0" distL="0" distR="0" wp14:anchorId="2A8CAFDE" wp14:editId="222789B7">
            <wp:extent cx="5853861" cy="283865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050" t="7404" r="35976" b="9259"/>
                    <a:stretch/>
                  </pic:blipFill>
                  <pic:spPr bwMode="auto">
                    <a:xfrm>
                      <a:off x="0" y="0"/>
                      <a:ext cx="5917545" cy="2869541"/>
                    </a:xfrm>
                    <a:prstGeom prst="rect">
                      <a:avLst/>
                    </a:prstGeom>
                    <a:ln>
                      <a:noFill/>
                    </a:ln>
                    <a:extLst>
                      <a:ext uri="{53640926-AAD7-44D8-BBD7-CCE9431645EC}">
                        <a14:shadowObscured xmlns:a14="http://schemas.microsoft.com/office/drawing/2010/main"/>
                      </a:ext>
                    </a:extLst>
                  </pic:spPr>
                </pic:pic>
              </a:graphicData>
            </a:graphic>
          </wp:inline>
        </w:drawing>
      </w:r>
    </w:p>
    <w:p w:rsidR="00E935EB" w:rsidRPr="00130A18" w:rsidRDefault="00631CAB" w:rsidP="00E844A0">
      <w:pPr>
        <w:pStyle w:val="Prrafodelista"/>
        <w:numPr>
          <w:ilvl w:val="0"/>
          <w:numId w:val="15"/>
        </w:numPr>
        <w:tabs>
          <w:tab w:val="left" w:pos="567"/>
        </w:tabs>
        <w:spacing w:before="80" w:after="120" w:line="360" w:lineRule="auto"/>
        <w:ind w:left="0" w:hanging="11"/>
        <w:jc w:val="both"/>
        <w:rPr>
          <w:rFonts w:ascii="Palatino Linotype" w:eastAsia="Arial Unicode MS" w:hAnsi="Palatino Linotype" w:cs="Arial"/>
        </w:rPr>
      </w:pPr>
      <w:r w:rsidRPr="003566BE">
        <w:rPr>
          <w:rFonts w:ascii="Palatino Linotype" w:hAnsi="Palatino Linotype"/>
        </w:rPr>
        <w:lastRenderedPageBreak/>
        <w:t xml:space="preserve">De las constancias que obran en el expediente electrónico </w:t>
      </w:r>
      <w:r w:rsidRPr="003566BE">
        <w:rPr>
          <w:rFonts w:ascii="Palatino Linotype" w:eastAsia="Arial Unicode MS" w:hAnsi="Palatino Linotype" w:cs="Arial"/>
        </w:rPr>
        <w:t>del</w:t>
      </w:r>
      <w:r w:rsidRPr="003566BE">
        <w:rPr>
          <w:rFonts w:ascii="Palatino Linotype" w:eastAsia="Arial Unicode MS" w:hAnsi="Palatino Linotype" w:cs="Arial"/>
          <w:b/>
        </w:rPr>
        <w:t xml:space="preserve"> SAIMEX</w:t>
      </w:r>
      <w:r w:rsidRPr="003566BE">
        <w:rPr>
          <w:rFonts w:ascii="Palatino Linotype" w:hAnsi="Palatino Linotype"/>
          <w:b/>
        </w:rPr>
        <w:t>,</w:t>
      </w:r>
      <w:r w:rsidRPr="003566BE">
        <w:rPr>
          <w:rFonts w:ascii="Palatino Linotype" w:hAnsi="Palatino Linotype"/>
        </w:rPr>
        <w:t xml:space="preserve"> se advierte que en fecha </w:t>
      </w:r>
      <w:r w:rsidR="00E935EB" w:rsidRPr="003566BE">
        <w:rPr>
          <w:rFonts w:ascii="Palatino Linotype" w:hAnsi="Palatino Linotype"/>
        </w:rPr>
        <w:t xml:space="preserve">diecisiete de agosto </w:t>
      </w:r>
      <w:r w:rsidRPr="003566BE">
        <w:rPr>
          <w:rFonts w:ascii="Palatino Linotype" w:hAnsi="Palatino Linotype"/>
        </w:rPr>
        <w:t xml:space="preserve">de dos mil dieciocho, </w:t>
      </w:r>
      <w:r w:rsidRPr="003566BE">
        <w:rPr>
          <w:rFonts w:ascii="Palatino Linotype" w:hAnsi="Palatino Linotype"/>
          <w:b/>
        </w:rPr>
        <w:t xml:space="preserve">EL SUJETO OBLIGADO </w:t>
      </w:r>
      <w:r w:rsidR="00E935EB" w:rsidRPr="003566BE">
        <w:rPr>
          <w:rFonts w:ascii="Palatino Linotype" w:hAnsi="Palatino Linotype"/>
        </w:rPr>
        <w:t xml:space="preserve">autorizó una prórroga de siete días para dar respuesta a la solicitud de información, advirtiendo que dicha prórroga no cumple con lo establecido en el segundo párrafo del artículo 163 de la </w:t>
      </w:r>
      <w:r w:rsidR="00E935EB" w:rsidRPr="003566BE">
        <w:rPr>
          <w:rFonts w:ascii="Palatino Linotype" w:hAnsi="Palatino Linotype" w:cs="Arial"/>
        </w:rPr>
        <w:t>Ley de Transparencia y Acceso a la Información Pública del Estado de México y Municipios</w:t>
      </w:r>
      <w:r w:rsidR="00E935EB" w:rsidRPr="003566BE">
        <w:rPr>
          <w:rFonts w:ascii="Palatino Linotype" w:hAnsi="Palatino Linotype"/>
        </w:rPr>
        <w:t>, como se aprecia en la siguiente imagen:</w:t>
      </w:r>
    </w:p>
    <w:p w:rsidR="00130A18" w:rsidRPr="003566BE" w:rsidRDefault="00130A18" w:rsidP="00130A18">
      <w:pPr>
        <w:pStyle w:val="Prrafodelista"/>
        <w:tabs>
          <w:tab w:val="left" w:pos="567"/>
        </w:tabs>
        <w:spacing w:before="80" w:after="120" w:line="360" w:lineRule="auto"/>
        <w:ind w:left="0"/>
        <w:jc w:val="both"/>
        <w:rPr>
          <w:rFonts w:ascii="Palatino Linotype" w:eastAsia="Arial Unicode MS" w:hAnsi="Palatino Linotype" w:cs="Arial"/>
        </w:rPr>
      </w:pPr>
      <w:r>
        <w:rPr>
          <w:noProof/>
          <w:lang w:eastAsia="es-MX"/>
        </w:rPr>
        <w:drawing>
          <wp:inline distT="0" distB="0" distL="0" distR="0" wp14:anchorId="53BD030B" wp14:editId="0BB07FE6">
            <wp:extent cx="5782945" cy="5803900"/>
            <wp:effectExtent l="0" t="0" r="825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848" t="11303" r="26543" b="8400"/>
                    <a:stretch/>
                  </pic:blipFill>
                  <pic:spPr bwMode="auto">
                    <a:xfrm>
                      <a:off x="0" y="0"/>
                      <a:ext cx="5790994" cy="5811978"/>
                    </a:xfrm>
                    <a:prstGeom prst="rect">
                      <a:avLst/>
                    </a:prstGeom>
                    <a:ln>
                      <a:noFill/>
                    </a:ln>
                    <a:extLst>
                      <a:ext uri="{53640926-AAD7-44D8-BBD7-CCE9431645EC}">
                        <a14:shadowObscured xmlns:a14="http://schemas.microsoft.com/office/drawing/2010/main"/>
                      </a:ext>
                    </a:extLst>
                  </pic:spPr>
                </pic:pic>
              </a:graphicData>
            </a:graphic>
          </wp:inline>
        </w:drawing>
      </w:r>
    </w:p>
    <w:p w:rsidR="00290D27" w:rsidRPr="00130A18" w:rsidRDefault="00E935EB" w:rsidP="00E844A0">
      <w:pPr>
        <w:pStyle w:val="Prrafodelista"/>
        <w:numPr>
          <w:ilvl w:val="0"/>
          <w:numId w:val="15"/>
        </w:numPr>
        <w:tabs>
          <w:tab w:val="left" w:pos="567"/>
        </w:tabs>
        <w:spacing w:before="80" w:after="120" w:line="360" w:lineRule="auto"/>
        <w:ind w:left="0" w:hanging="11"/>
        <w:jc w:val="both"/>
        <w:rPr>
          <w:rFonts w:ascii="Palatino Linotype" w:eastAsia="Arial Unicode MS" w:hAnsi="Palatino Linotype" w:cs="Arial"/>
        </w:rPr>
      </w:pPr>
      <w:r w:rsidRPr="003566BE">
        <w:rPr>
          <w:rFonts w:ascii="Palatino Linotype" w:hAnsi="Palatino Linotype"/>
        </w:rPr>
        <w:lastRenderedPageBreak/>
        <w:t xml:space="preserve">Conforme a las constancias </w:t>
      </w:r>
      <w:r w:rsidRPr="003566BE">
        <w:rPr>
          <w:rFonts w:ascii="Palatino Linotype" w:eastAsia="Arial Unicode MS" w:hAnsi="Palatino Linotype" w:cs="Arial"/>
        </w:rPr>
        <w:t>del</w:t>
      </w:r>
      <w:r w:rsidRPr="003566BE">
        <w:rPr>
          <w:rFonts w:ascii="Palatino Linotype" w:eastAsia="Arial Unicode MS" w:hAnsi="Palatino Linotype" w:cs="Arial"/>
          <w:b/>
        </w:rPr>
        <w:t xml:space="preserve"> SAIMEX</w:t>
      </w:r>
      <w:r w:rsidRPr="003566BE">
        <w:rPr>
          <w:rFonts w:ascii="Palatino Linotype" w:hAnsi="Palatino Linotype"/>
          <w:b/>
        </w:rPr>
        <w:t>,</w:t>
      </w:r>
      <w:r w:rsidRPr="003566BE">
        <w:rPr>
          <w:rFonts w:ascii="Palatino Linotype" w:hAnsi="Palatino Linotype"/>
        </w:rPr>
        <w:t xml:space="preserve"> se advierte que en fecha </w:t>
      </w:r>
      <w:r w:rsidR="004048D9" w:rsidRPr="003566BE">
        <w:rPr>
          <w:rFonts w:ascii="Palatino Linotype" w:hAnsi="Palatino Linotype"/>
        </w:rPr>
        <w:t>veintinueve</w:t>
      </w:r>
      <w:r w:rsidRPr="003566BE">
        <w:rPr>
          <w:rFonts w:ascii="Palatino Linotype" w:hAnsi="Palatino Linotype"/>
        </w:rPr>
        <w:t xml:space="preserve"> de agosto de dos mil dieciocho, </w:t>
      </w:r>
      <w:r w:rsidRPr="003566BE">
        <w:rPr>
          <w:rFonts w:ascii="Palatino Linotype" w:hAnsi="Palatino Linotype"/>
          <w:b/>
        </w:rPr>
        <w:t xml:space="preserve">EL SUJETO OBLIGADO </w:t>
      </w:r>
      <w:r w:rsidR="006C31DF" w:rsidRPr="003566BE">
        <w:rPr>
          <w:rFonts w:ascii="Palatino Linotype" w:hAnsi="Palatino Linotype"/>
        </w:rPr>
        <w:t>dio respuesta a la solicitud de información, en los siguientes términos:</w:t>
      </w:r>
    </w:p>
    <w:p w:rsidR="00130A18" w:rsidRPr="003566BE" w:rsidRDefault="00130A18" w:rsidP="00130A18">
      <w:pPr>
        <w:pStyle w:val="Prrafodelista"/>
        <w:tabs>
          <w:tab w:val="left" w:pos="567"/>
        </w:tabs>
        <w:spacing w:before="80" w:after="120" w:line="360" w:lineRule="auto"/>
        <w:ind w:left="0"/>
        <w:jc w:val="both"/>
        <w:rPr>
          <w:rFonts w:ascii="Palatino Linotype" w:eastAsia="Arial Unicode MS" w:hAnsi="Palatino Linotype" w:cs="Arial"/>
        </w:rPr>
      </w:pPr>
      <w:r>
        <w:rPr>
          <w:noProof/>
          <w:lang w:eastAsia="es-MX"/>
        </w:rPr>
        <w:drawing>
          <wp:inline distT="0" distB="0" distL="0" distR="0" wp14:anchorId="77879941" wp14:editId="06813682">
            <wp:extent cx="5758180" cy="6724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343" t="13253" r="31477" b="14052"/>
                    <a:stretch/>
                  </pic:blipFill>
                  <pic:spPr bwMode="auto">
                    <a:xfrm>
                      <a:off x="0" y="0"/>
                      <a:ext cx="5770208" cy="6738697"/>
                    </a:xfrm>
                    <a:prstGeom prst="rect">
                      <a:avLst/>
                    </a:prstGeom>
                    <a:ln>
                      <a:noFill/>
                    </a:ln>
                    <a:extLst>
                      <a:ext uri="{53640926-AAD7-44D8-BBD7-CCE9431645EC}">
                        <a14:shadowObscured xmlns:a14="http://schemas.microsoft.com/office/drawing/2010/main"/>
                      </a:ext>
                    </a:extLst>
                  </pic:spPr>
                </pic:pic>
              </a:graphicData>
            </a:graphic>
          </wp:inline>
        </w:drawing>
      </w:r>
    </w:p>
    <w:p w:rsidR="004048D9" w:rsidRPr="003566BE" w:rsidRDefault="004048D9" w:rsidP="002D3C48">
      <w:pPr>
        <w:pStyle w:val="Prrafodelista"/>
        <w:tabs>
          <w:tab w:val="left" w:pos="567"/>
        </w:tabs>
        <w:autoSpaceDE w:val="0"/>
        <w:autoSpaceDN w:val="0"/>
        <w:adjustRightInd w:val="0"/>
        <w:spacing w:before="240" w:after="240" w:line="360" w:lineRule="auto"/>
        <w:ind w:left="0" w:right="51"/>
        <w:jc w:val="both"/>
        <w:rPr>
          <w:rFonts w:ascii="Palatino Linotype" w:eastAsia="Arial Unicode MS" w:hAnsi="Palatino Linotype" w:cs="Arial"/>
        </w:rPr>
      </w:pPr>
      <w:r w:rsidRPr="003566BE">
        <w:rPr>
          <w:rFonts w:ascii="Palatino Linotype" w:eastAsia="Arial Unicode MS" w:hAnsi="Palatino Linotype" w:cs="Arial"/>
        </w:rPr>
        <w:lastRenderedPageBreak/>
        <w:t xml:space="preserve">Advirtiendo de dicha respuesta que </w:t>
      </w:r>
      <w:r w:rsidRPr="003566BE">
        <w:rPr>
          <w:rFonts w:ascii="Palatino Linotype" w:eastAsia="Arial Unicode MS" w:hAnsi="Palatino Linotype" w:cs="Arial"/>
          <w:b/>
        </w:rPr>
        <w:t>EL SUJETO OBLIGADO</w:t>
      </w:r>
      <w:r w:rsidRPr="003566BE">
        <w:rPr>
          <w:rFonts w:ascii="Palatino Linotype" w:eastAsia="Arial Unicode MS" w:hAnsi="Palatino Linotype" w:cs="Arial"/>
        </w:rPr>
        <w:t xml:space="preserve"> anexó el archivo electrónico denominado </w:t>
      </w:r>
      <w:r w:rsidRPr="003566BE">
        <w:rPr>
          <w:rFonts w:ascii="Palatino Linotype" w:eastAsia="Arial Unicode MS" w:hAnsi="Palatino Linotype" w:cs="Arial"/>
          <w:b/>
          <w:i/>
        </w:rPr>
        <w:t>Contestación 00069-2018.zip</w:t>
      </w:r>
      <w:r w:rsidRPr="003566BE">
        <w:rPr>
          <w:rFonts w:ascii="Palatino Linotype" w:eastAsia="Arial Unicode MS" w:hAnsi="Palatino Linotype" w:cs="Arial"/>
        </w:rPr>
        <w:t>, el cual contiene la siguiente información:</w:t>
      </w:r>
    </w:p>
    <w:p w:rsidR="004048D9" w:rsidRPr="003566BE" w:rsidRDefault="004048D9" w:rsidP="002D3C48">
      <w:pPr>
        <w:pStyle w:val="Prrafodelista"/>
        <w:tabs>
          <w:tab w:val="left" w:pos="567"/>
        </w:tabs>
        <w:autoSpaceDE w:val="0"/>
        <w:autoSpaceDN w:val="0"/>
        <w:adjustRightInd w:val="0"/>
        <w:spacing w:before="240" w:after="240" w:line="360" w:lineRule="auto"/>
        <w:ind w:left="0" w:right="51"/>
        <w:jc w:val="both"/>
        <w:rPr>
          <w:rFonts w:ascii="Palatino Linotype" w:eastAsia="Arial Unicode MS" w:hAnsi="Palatino Linotype" w:cs="Arial"/>
        </w:rPr>
      </w:pPr>
      <w:r w:rsidRPr="003566BE">
        <w:rPr>
          <w:noProof/>
          <w:lang w:eastAsia="es-MX"/>
        </w:rPr>
        <w:drawing>
          <wp:inline distT="0" distB="0" distL="0" distR="0" wp14:anchorId="7E4CCFE3" wp14:editId="31460248">
            <wp:extent cx="5749925" cy="6692511"/>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285" t="7232" r="31321" b="6664"/>
                    <a:stretch/>
                  </pic:blipFill>
                  <pic:spPr bwMode="auto">
                    <a:xfrm>
                      <a:off x="0" y="0"/>
                      <a:ext cx="5783695" cy="6731816"/>
                    </a:xfrm>
                    <a:prstGeom prst="rect">
                      <a:avLst/>
                    </a:prstGeom>
                    <a:ln>
                      <a:noFill/>
                    </a:ln>
                    <a:extLst>
                      <a:ext uri="{53640926-AAD7-44D8-BBD7-CCE9431645EC}">
                        <a14:shadowObscured xmlns:a14="http://schemas.microsoft.com/office/drawing/2010/main"/>
                      </a:ext>
                    </a:extLst>
                  </pic:spPr>
                </pic:pic>
              </a:graphicData>
            </a:graphic>
          </wp:inline>
        </w:drawing>
      </w:r>
    </w:p>
    <w:p w:rsidR="00FB23A8" w:rsidRPr="003566BE" w:rsidRDefault="00FB23A8" w:rsidP="002D3C48">
      <w:pPr>
        <w:pStyle w:val="Prrafodelista"/>
        <w:tabs>
          <w:tab w:val="left" w:pos="567"/>
        </w:tabs>
        <w:autoSpaceDE w:val="0"/>
        <w:autoSpaceDN w:val="0"/>
        <w:adjustRightInd w:val="0"/>
        <w:spacing w:before="240" w:after="240" w:line="360" w:lineRule="auto"/>
        <w:ind w:left="0" w:right="51"/>
        <w:jc w:val="both"/>
        <w:rPr>
          <w:rFonts w:ascii="Palatino Linotype" w:eastAsia="Arial Unicode MS" w:hAnsi="Palatino Linotype" w:cs="Arial"/>
        </w:rPr>
      </w:pPr>
      <w:r w:rsidRPr="003566BE">
        <w:rPr>
          <w:noProof/>
          <w:lang w:eastAsia="es-MX"/>
        </w:rPr>
        <w:lastRenderedPageBreak/>
        <w:drawing>
          <wp:inline distT="0" distB="0" distL="0" distR="0" wp14:anchorId="57963DBC" wp14:editId="39CB3475">
            <wp:extent cx="5744210" cy="7814474"/>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382" t="7403" r="31421" b="6499"/>
                    <a:stretch/>
                  </pic:blipFill>
                  <pic:spPr bwMode="auto">
                    <a:xfrm>
                      <a:off x="0" y="0"/>
                      <a:ext cx="5768860" cy="7848008"/>
                    </a:xfrm>
                    <a:prstGeom prst="rect">
                      <a:avLst/>
                    </a:prstGeom>
                    <a:ln>
                      <a:noFill/>
                    </a:ln>
                    <a:extLst>
                      <a:ext uri="{53640926-AAD7-44D8-BBD7-CCE9431645EC}">
                        <a14:shadowObscured xmlns:a14="http://schemas.microsoft.com/office/drawing/2010/main"/>
                      </a:ext>
                    </a:extLst>
                  </pic:spPr>
                </pic:pic>
              </a:graphicData>
            </a:graphic>
          </wp:inline>
        </w:drawing>
      </w:r>
    </w:p>
    <w:p w:rsidR="00D73FD7" w:rsidRPr="003566BE" w:rsidRDefault="00D73FD7" w:rsidP="006C31DF">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3566BE">
        <w:rPr>
          <w:rFonts w:ascii="Palatino Linotype" w:hAnsi="Palatino Linotype" w:cs="Arial"/>
        </w:rPr>
        <w:lastRenderedPageBreak/>
        <w:t>Inconforme</w:t>
      </w:r>
      <w:r w:rsidR="00D730A4" w:rsidRPr="003566BE">
        <w:rPr>
          <w:rFonts w:ascii="Palatino Linotype" w:hAnsi="Palatino Linotype"/>
        </w:rPr>
        <w:t xml:space="preserve"> </w:t>
      </w:r>
      <w:r w:rsidRPr="003566BE">
        <w:rPr>
          <w:rFonts w:ascii="Palatino Linotype" w:hAnsi="Palatino Linotype"/>
        </w:rPr>
        <w:t>con</w:t>
      </w:r>
      <w:r w:rsidR="00D730A4" w:rsidRPr="003566BE">
        <w:rPr>
          <w:rFonts w:ascii="Palatino Linotype" w:hAnsi="Palatino Linotype"/>
        </w:rPr>
        <w:t xml:space="preserve"> </w:t>
      </w:r>
      <w:r w:rsidRPr="003566BE">
        <w:rPr>
          <w:rFonts w:ascii="Palatino Linotype" w:hAnsi="Palatino Linotype"/>
        </w:rPr>
        <w:t>la</w:t>
      </w:r>
      <w:r w:rsidR="00D730A4" w:rsidRPr="003566BE">
        <w:rPr>
          <w:rFonts w:ascii="Palatino Linotype" w:hAnsi="Palatino Linotype"/>
        </w:rPr>
        <w:t xml:space="preserve"> </w:t>
      </w:r>
      <w:r w:rsidRPr="003566BE">
        <w:rPr>
          <w:rFonts w:ascii="Palatino Linotype" w:hAnsi="Palatino Linotype" w:cs="Arial"/>
        </w:rPr>
        <w:t>respuesta</w:t>
      </w:r>
      <w:r w:rsidR="00D730A4" w:rsidRPr="003566BE">
        <w:rPr>
          <w:rFonts w:ascii="Palatino Linotype" w:hAnsi="Palatino Linotype" w:cs="Arial"/>
        </w:rPr>
        <w:t xml:space="preserve"> </w:t>
      </w:r>
      <w:r w:rsidRPr="003566BE">
        <w:rPr>
          <w:rFonts w:ascii="Palatino Linotype" w:hAnsi="Palatino Linotype"/>
        </w:rPr>
        <w:t>del</w:t>
      </w:r>
      <w:r w:rsidR="00D730A4" w:rsidRPr="003566BE">
        <w:rPr>
          <w:rFonts w:ascii="Palatino Linotype" w:hAnsi="Palatino Linotype"/>
        </w:rPr>
        <w:t xml:space="preserve"> </w:t>
      </w:r>
      <w:r w:rsidRPr="003566BE">
        <w:rPr>
          <w:rFonts w:ascii="Palatino Linotype" w:hAnsi="Palatino Linotype"/>
          <w:b/>
        </w:rPr>
        <w:t>SUJETO</w:t>
      </w:r>
      <w:r w:rsidR="00D730A4" w:rsidRPr="003566BE">
        <w:rPr>
          <w:rFonts w:ascii="Palatino Linotype" w:hAnsi="Palatino Linotype"/>
          <w:b/>
        </w:rPr>
        <w:t xml:space="preserve"> </w:t>
      </w:r>
      <w:r w:rsidRPr="003566BE">
        <w:rPr>
          <w:rFonts w:ascii="Palatino Linotype" w:hAnsi="Palatino Linotype"/>
          <w:b/>
        </w:rPr>
        <w:t>OBLIGADO</w:t>
      </w:r>
      <w:r w:rsidRPr="003566BE">
        <w:rPr>
          <w:rFonts w:ascii="Palatino Linotype" w:hAnsi="Palatino Linotype"/>
        </w:rPr>
        <w:t>,</w:t>
      </w:r>
      <w:r w:rsidR="00D730A4" w:rsidRPr="003566BE">
        <w:rPr>
          <w:rFonts w:ascii="Palatino Linotype" w:hAnsi="Palatino Linotype"/>
        </w:rPr>
        <w:t xml:space="preserve"> </w:t>
      </w:r>
      <w:r w:rsidRPr="003566BE">
        <w:rPr>
          <w:rFonts w:ascii="Palatino Linotype" w:hAnsi="Palatino Linotype"/>
        </w:rPr>
        <w:t>el</w:t>
      </w:r>
      <w:r w:rsidR="00D730A4" w:rsidRPr="003566BE">
        <w:rPr>
          <w:rFonts w:ascii="Palatino Linotype" w:hAnsi="Palatino Linotype"/>
        </w:rPr>
        <w:t xml:space="preserve"> </w:t>
      </w:r>
      <w:r w:rsidR="00FB23A8" w:rsidRPr="003566BE">
        <w:rPr>
          <w:rFonts w:ascii="Palatino Linotype" w:hAnsi="Palatino Linotype" w:cs="Arial"/>
        </w:rPr>
        <w:t>veintinueve</w:t>
      </w:r>
      <w:r w:rsidR="008F60C5" w:rsidRPr="003566BE">
        <w:rPr>
          <w:rFonts w:ascii="Palatino Linotype" w:hAnsi="Palatino Linotype" w:cs="Arial"/>
        </w:rPr>
        <w:t xml:space="preserve"> de agosto </w:t>
      </w:r>
      <w:r w:rsidR="006271B3" w:rsidRPr="003566BE">
        <w:rPr>
          <w:rFonts w:ascii="Palatino Linotype" w:hAnsi="Palatino Linotype"/>
        </w:rPr>
        <w:t>de dos mil dieci</w:t>
      </w:r>
      <w:r w:rsidR="00B70603" w:rsidRPr="003566BE">
        <w:rPr>
          <w:rFonts w:ascii="Palatino Linotype" w:hAnsi="Palatino Linotype"/>
        </w:rPr>
        <w:t>ocho</w:t>
      </w:r>
      <w:r w:rsidR="00406744" w:rsidRPr="003566BE">
        <w:rPr>
          <w:rFonts w:ascii="Palatino Linotype" w:hAnsi="Palatino Linotype"/>
        </w:rPr>
        <w:t xml:space="preserve">, </w:t>
      </w:r>
      <w:r w:rsidR="00CB6DA9" w:rsidRPr="003566BE">
        <w:rPr>
          <w:rFonts w:ascii="Palatino Linotype" w:hAnsi="Palatino Linotype"/>
          <w:b/>
        </w:rPr>
        <w:t>EL RECURRENTE</w:t>
      </w:r>
      <w:r w:rsidR="00406744" w:rsidRPr="003566BE">
        <w:rPr>
          <w:rFonts w:ascii="Palatino Linotype" w:hAnsi="Palatino Linotype"/>
        </w:rPr>
        <w:t xml:space="preserve"> mediante </w:t>
      </w:r>
      <w:r w:rsidR="00406744" w:rsidRPr="003566BE">
        <w:rPr>
          <w:rFonts w:ascii="Palatino Linotype" w:hAnsi="Palatino Linotype"/>
          <w:b/>
        </w:rPr>
        <w:t xml:space="preserve">EL SAIMEX </w:t>
      </w:r>
      <w:r w:rsidR="00406744" w:rsidRPr="003566BE">
        <w:rPr>
          <w:rFonts w:ascii="Palatino Linotype" w:hAnsi="Palatino Linotype"/>
        </w:rPr>
        <w:t xml:space="preserve">interpuso el recurso de revisión objeto del </w:t>
      </w:r>
      <w:r w:rsidR="00406744" w:rsidRPr="003566BE">
        <w:rPr>
          <w:rFonts w:ascii="Palatino Linotype" w:hAnsi="Palatino Linotype" w:cs="Arial"/>
        </w:rPr>
        <w:t>presente</w:t>
      </w:r>
      <w:r w:rsidR="00406744" w:rsidRPr="003566BE">
        <w:rPr>
          <w:rFonts w:ascii="Palatino Linotype" w:hAnsi="Palatino Linotype"/>
        </w:rPr>
        <w:t xml:space="preserve"> estudio</w:t>
      </w:r>
      <w:r w:rsidR="006271B3" w:rsidRPr="003566BE">
        <w:rPr>
          <w:rFonts w:ascii="Palatino Linotype" w:hAnsi="Palatino Linotype"/>
        </w:rPr>
        <w:t>,</w:t>
      </w:r>
      <w:r w:rsidR="00406744" w:rsidRPr="003566BE">
        <w:rPr>
          <w:rFonts w:ascii="Palatino Linotype" w:hAnsi="Palatino Linotype"/>
        </w:rPr>
        <w:t xml:space="preserve"> al que se le asignó el </w:t>
      </w:r>
      <w:r w:rsidR="00406744" w:rsidRPr="003566BE">
        <w:rPr>
          <w:rFonts w:ascii="Palatino Linotype" w:hAnsi="Palatino Linotype" w:cs="Arial"/>
        </w:rPr>
        <w:t>número</w:t>
      </w:r>
      <w:r w:rsidR="00D041DB" w:rsidRPr="003566BE">
        <w:rPr>
          <w:rFonts w:ascii="Palatino Linotype" w:hAnsi="Palatino Linotype" w:cs="Arial"/>
        </w:rPr>
        <w:t xml:space="preserve"> </w:t>
      </w:r>
      <w:r w:rsidR="00710841" w:rsidRPr="003566BE">
        <w:rPr>
          <w:rFonts w:ascii="Palatino Linotype" w:hAnsi="Palatino Linotype" w:cs="Arial"/>
          <w:b/>
          <w:bCs/>
          <w:lang w:val="es-ES_tradnl"/>
        </w:rPr>
        <w:t>0</w:t>
      </w:r>
      <w:r w:rsidR="00FB23A8" w:rsidRPr="003566BE">
        <w:rPr>
          <w:rFonts w:ascii="Palatino Linotype" w:hAnsi="Palatino Linotype" w:cs="Arial"/>
          <w:b/>
          <w:bCs/>
          <w:lang w:val="es-ES_tradnl"/>
        </w:rPr>
        <w:t>314</w:t>
      </w:r>
      <w:r w:rsidR="004E0C64" w:rsidRPr="003566BE">
        <w:rPr>
          <w:rFonts w:ascii="Palatino Linotype" w:hAnsi="Palatino Linotype" w:cs="Arial"/>
          <w:b/>
          <w:bCs/>
          <w:lang w:val="es-ES_tradnl"/>
        </w:rPr>
        <w:t>7</w:t>
      </w:r>
      <w:r w:rsidR="00BA76B6" w:rsidRPr="003566BE">
        <w:rPr>
          <w:rFonts w:ascii="Palatino Linotype" w:hAnsi="Palatino Linotype" w:cs="Arial"/>
          <w:b/>
          <w:bCs/>
          <w:lang w:val="es-ES_tradnl"/>
        </w:rPr>
        <w:t>/INFOEM/IP/RR/2018</w:t>
      </w:r>
      <w:r w:rsidRPr="003566BE">
        <w:rPr>
          <w:rFonts w:ascii="Palatino Linotype" w:hAnsi="Palatino Linotype" w:cs="Arial"/>
        </w:rPr>
        <w:t>,</w:t>
      </w:r>
      <w:r w:rsidR="00D730A4" w:rsidRPr="003566BE">
        <w:rPr>
          <w:rFonts w:ascii="Palatino Linotype" w:hAnsi="Palatino Linotype" w:cs="Arial"/>
        </w:rPr>
        <w:t xml:space="preserve"> </w:t>
      </w:r>
      <w:r w:rsidRPr="003566BE">
        <w:rPr>
          <w:rFonts w:ascii="Palatino Linotype" w:hAnsi="Palatino Linotype" w:cs="Arial"/>
        </w:rPr>
        <w:t>en</w:t>
      </w:r>
      <w:r w:rsidR="00D730A4" w:rsidRPr="003566BE">
        <w:rPr>
          <w:rFonts w:ascii="Palatino Linotype" w:hAnsi="Palatino Linotype" w:cs="Arial"/>
        </w:rPr>
        <w:t xml:space="preserve"> </w:t>
      </w:r>
      <w:r w:rsidRPr="003566BE">
        <w:rPr>
          <w:rFonts w:ascii="Palatino Linotype" w:hAnsi="Palatino Linotype" w:cs="Arial"/>
        </w:rPr>
        <w:t>el</w:t>
      </w:r>
      <w:r w:rsidR="00D730A4" w:rsidRPr="003566BE">
        <w:rPr>
          <w:rFonts w:ascii="Palatino Linotype" w:hAnsi="Palatino Linotype" w:cs="Arial"/>
        </w:rPr>
        <w:t xml:space="preserve"> </w:t>
      </w:r>
      <w:r w:rsidR="00587EB8" w:rsidRPr="003566BE">
        <w:rPr>
          <w:rFonts w:ascii="Palatino Linotype" w:hAnsi="Palatino Linotype" w:cs="Arial"/>
        </w:rPr>
        <w:t xml:space="preserve">cual </w:t>
      </w:r>
      <w:r w:rsidRPr="003566BE">
        <w:rPr>
          <w:rFonts w:ascii="Palatino Linotype" w:hAnsi="Palatino Linotype" w:cs="Arial"/>
        </w:rPr>
        <w:t>señaló</w:t>
      </w:r>
      <w:r w:rsidR="00B93B76" w:rsidRPr="003566BE">
        <w:rPr>
          <w:rFonts w:ascii="Palatino Linotype" w:hAnsi="Palatino Linotype" w:cs="Arial"/>
        </w:rPr>
        <w:t xml:space="preserve"> </w:t>
      </w:r>
      <w:r w:rsidR="00587EB8" w:rsidRPr="003566BE">
        <w:rPr>
          <w:rFonts w:ascii="Palatino Linotype" w:hAnsi="Palatino Linotype" w:cs="Arial"/>
        </w:rPr>
        <w:t xml:space="preserve">como </w:t>
      </w:r>
      <w:r w:rsidRPr="003566BE">
        <w:rPr>
          <w:rFonts w:ascii="Palatino Linotype" w:hAnsi="Palatino Linotype" w:cs="Arial"/>
        </w:rPr>
        <w:t>acto</w:t>
      </w:r>
      <w:r w:rsidR="00D730A4" w:rsidRPr="003566BE">
        <w:rPr>
          <w:rFonts w:ascii="Palatino Linotype" w:hAnsi="Palatino Linotype" w:cs="Arial"/>
        </w:rPr>
        <w:t xml:space="preserve"> </w:t>
      </w:r>
      <w:r w:rsidRPr="003566BE">
        <w:rPr>
          <w:rFonts w:ascii="Palatino Linotype" w:hAnsi="Palatino Linotype" w:cs="Arial"/>
        </w:rPr>
        <w:t>impugnado:</w:t>
      </w:r>
    </w:p>
    <w:p w:rsidR="00D73FD7" w:rsidRPr="003566BE" w:rsidRDefault="00D73FD7" w:rsidP="00AE7E91">
      <w:pPr>
        <w:spacing w:before="200" w:after="200"/>
        <w:ind w:left="851" w:right="899"/>
        <w:jc w:val="both"/>
        <w:rPr>
          <w:rFonts w:ascii="Palatino Linotype" w:hAnsi="Palatino Linotype" w:cs="Arial"/>
          <w:sz w:val="22"/>
          <w:szCs w:val="22"/>
          <w:lang w:eastAsia="es-MX"/>
        </w:rPr>
      </w:pPr>
      <w:r w:rsidRPr="003566BE">
        <w:rPr>
          <w:rFonts w:ascii="Palatino Linotype" w:hAnsi="Palatino Linotype" w:cs="Arial"/>
          <w:b/>
          <w:i/>
          <w:sz w:val="22"/>
          <w:szCs w:val="22"/>
          <w:lang w:eastAsia="es-MX"/>
        </w:rPr>
        <w:t>“</w:t>
      </w:r>
      <w:r w:rsidR="00FB23A8" w:rsidRPr="003566BE">
        <w:rPr>
          <w:rFonts w:ascii="Palatino Linotype" w:hAnsi="Palatino Linotype" w:cs="Arial"/>
          <w:i/>
          <w:sz w:val="22"/>
          <w:szCs w:val="22"/>
        </w:rPr>
        <w:t>SE IMPUGNA RESPUESTA A OFICIO UT/1025/18, DE FECHA 27 DE AGOSTO DEL 2018, IDENTIFICADA CON NUMERO DE OFICIO : D.A. /1902/2018, DONDE SE SOLICITA DAR CUMPLIMIENTO A UN REQUERIMIENTO PREVIO DE SOLICITUD DE INFORMACIÓN PUBLICA IDENTIFICADA COMO 00069/CUAUTIT/IP/2018/ INGRESADA EL 30 DE JUNIO DEL 2018 MEDIANTE EL SISTEMA DE ACCESO A LA INFORMACIÓN MEXIQUENSE (SAIMEX) (se anexa copia)</w:t>
      </w:r>
      <w:r w:rsidRPr="003566BE">
        <w:rPr>
          <w:rFonts w:ascii="Palatino Linotype" w:hAnsi="Palatino Linotype" w:cs="Arial"/>
          <w:b/>
          <w:i/>
          <w:sz w:val="22"/>
          <w:szCs w:val="22"/>
          <w:lang w:eastAsia="es-MX"/>
        </w:rPr>
        <w:t>”</w:t>
      </w:r>
      <w:r w:rsidR="00D730A4" w:rsidRPr="003566BE">
        <w:rPr>
          <w:rFonts w:ascii="Palatino Linotype" w:hAnsi="Palatino Linotype" w:cs="Arial"/>
          <w:i/>
          <w:sz w:val="22"/>
          <w:szCs w:val="22"/>
          <w:lang w:eastAsia="es-MX"/>
        </w:rPr>
        <w:t xml:space="preserve"> </w:t>
      </w:r>
      <w:r w:rsidR="005C0031" w:rsidRPr="003566BE">
        <w:rPr>
          <w:rFonts w:ascii="Palatino Linotype" w:hAnsi="Palatino Linotype" w:cs="Arial"/>
          <w:sz w:val="22"/>
          <w:szCs w:val="22"/>
          <w:lang w:eastAsia="es-MX"/>
        </w:rPr>
        <w:t>(s</w:t>
      </w:r>
      <w:r w:rsidRPr="003566BE">
        <w:rPr>
          <w:rFonts w:ascii="Palatino Linotype" w:hAnsi="Palatino Linotype" w:cs="Arial"/>
          <w:sz w:val="22"/>
          <w:szCs w:val="22"/>
          <w:lang w:eastAsia="es-MX"/>
        </w:rPr>
        <w:t>ic)</w:t>
      </w:r>
    </w:p>
    <w:p w:rsidR="00674DAF" w:rsidRPr="003566BE" w:rsidRDefault="00674DAF" w:rsidP="005A1FED">
      <w:pPr>
        <w:spacing w:before="240" w:after="240" w:line="360" w:lineRule="auto"/>
        <w:jc w:val="both"/>
        <w:rPr>
          <w:rFonts w:ascii="Palatino Linotype" w:hAnsi="Palatino Linotype" w:cs="Arial"/>
        </w:rPr>
      </w:pPr>
      <w:r w:rsidRPr="003566BE">
        <w:rPr>
          <w:rFonts w:ascii="Palatino Linotype" w:hAnsi="Palatino Linotype" w:cs="Arial"/>
        </w:rPr>
        <w:t xml:space="preserve">Asimismo, </w:t>
      </w:r>
      <w:r w:rsidR="00780985" w:rsidRPr="003566BE">
        <w:rPr>
          <w:rFonts w:ascii="Palatino Linotype" w:hAnsi="Palatino Linotype" w:cs="Arial"/>
        </w:rPr>
        <w:t xml:space="preserve">manifestó </w:t>
      </w:r>
      <w:r w:rsidRPr="003566BE">
        <w:rPr>
          <w:rFonts w:ascii="Palatino Linotype" w:hAnsi="Palatino Linotype" w:cs="Arial"/>
        </w:rPr>
        <w:t xml:space="preserve">como razones o motivos de inconformidad:  </w:t>
      </w:r>
    </w:p>
    <w:p w:rsidR="00674DAF" w:rsidRPr="003566BE" w:rsidRDefault="00674DAF" w:rsidP="005A1FED">
      <w:pPr>
        <w:spacing w:before="240" w:after="240"/>
        <w:ind w:left="851" w:right="902"/>
        <w:jc w:val="both"/>
        <w:rPr>
          <w:rFonts w:ascii="Palatino Linotype" w:hAnsi="Palatino Linotype"/>
          <w:i/>
          <w:sz w:val="22"/>
          <w:szCs w:val="22"/>
          <w:lang w:eastAsia="es-MX"/>
        </w:rPr>
      </w:pPr>
      <w:r w:rsidRPr="003566BE">
        <w:rPr>
          <w:rFonts w:ascii="Palatino Linotype" w:hAnsi="Palatino Linotype"/>
          <w:b/>
          <w:i/>
          <w:sz w:val="22"/>
          <w:szCs w:val="22"/>
          <w:lang w:eastAsia="es-MX"/>
        </w:rPr>
        <w:t>“</w:t>
      </w:r>
      <w:r w:rsidR="00FB23A8" w:rsidRPr="003566BE">
        <w:rPr>
          <w:rFonts w:ascii="Palatino Linotype" w:hAnsi="Palatino Linotype"/>
          <w:i/>
          <w:sz w:val="22"/>
          <w:szCs w:val="22"/>
          <w:lang w:eastAsia="es-MX"/>
        </w:rPr>
        <w:t>LA RESPUESTA A LA SOLICITUD DE INFORMACIÓN PUBLICA REFERIDA RESULTA SER, INCOMPLETA DEBIDO A QUE: 1. EN EL PUNTO 2 DE DICHA SOLICITUD, SE REFIERE DE UNA MANERA CLARA Y PRECISA QUE : "LA TOTALIDAD DE TRABAJADORES, PADRÓN, DE BASE O SINDICALIZADOS EN LA ACTUAL ADMINISTRACION 2016-2018" ES DECIR NO SOLO SE SOLICITA LA TOTALIDAD, SINO EL PADRÓN. 2. EN EL PUNTO No. 4 DE LA REFERIDA SOLICITUD, TAMBIÉN DE MANERA CLARA Y PRECISA SE SOLICITA: "TOTALIDAD DE LA NOMINA UTILIZADA PARA PAGOS DE SALARIOS, PRESTACIONES, BONOS Y OTROS AL PERSONAL DE CONFIANZA COMO AL PERSONAL DE BASE O SINDICALIZADOS" DE TAL MANERA QUE LA RESPUESTA A ESTE PUNTO 4, ES ABSOLUTAMENTE, POR DECIR LO MENOS, INCONGRUENTE YA QUE SE SOLICITA LA NOMINA, ES DECIR, LA SUMA DE TODOS LOS REGISTROS FINANCIEROS DE LOS SUELDOS DE LOS EMPLEADOS INCLUYENDO LOS SALARIOS, LAS BONIFICACIONES Y DEDUCCIONES.</w:t>
      </w:r>
      <w:r w:rsidR="005C0031" w:rsidRPr="003566BE">
        <w:rPr>
          <w:rFonts w:ascii="Palatino Linotype" w:hAnsi="Palatino Linotype"/>
          <w:b/>
          <w:i/>
          <w:sz w:val="22"/>
          <w:szCs w:val="22"/>
          <w:lang w:eastAsia="es-MX"/>
        </w:rPr>
        <w:t>”</w:t>
      </w:r>
      <w:r w:rsidR="005C0031" w:rsidRPr="003566BE">
        <w:rPr>
          <w:rFonts w:ascii="Palatino Linotype" w:hAnsi="Palatino Linotype"/>
          <w:i/>
          <w:sz w:val="22"/>
          <w:szCs w:val="22"/>
          <w:lang w:eastAsia="es-MX"/>
        </w:rPr>
        <w:t xml:space="preserve"> (s</w:t>
      </w:r>
      <w:r w:rsidRPr="003566BE">
        <w:rPr>
          <w:rFonts w:ascii="Palatino Linotype" w:hAnsi="Palatino Linotype"/>
          <w:i/>
          <w:sz w:val="22"/>
          <w:szCs w:val="22"/>
          <w:lang w:eastAsia="es-MX"/>
        </w:rPr>
        <w:t>ic)</w:t>
      </w:r>
    </w:p>
    <w:p w:rsidR="00FB23A8" w:rsidRPr="003566BE" w:rsidRDefault="00FB23A8" w:rsidP="00D854F2">
      <w:pPr>
        <w:pStyle w:val="Prrafodelista"/>
        <w:tabs>
          <w:tab w:val="left" w:pos="567"/>
        </w:tabs>
        <w:spacing w:before="200" w:after="200" w:line="360" w:lineRule="auto"/>
        <w:ind w:left="0"/>
        <w:jc w:val="both"/>
        <w:rPr>
          <w:rFonts w:ascii="Palatino Linotype" w:hAnsi="Palatino Linotype" w:cs="Arial"/>
        </w:rPr>
      </w:pPr>
      <w:r w:rsidRPr="003566BE">
        <w:rPr>
          <w:rFonts w:ascii="Palatino Linotype" w:hAnsi="Palatino Linotype" w:cs="Arial"/>
        </w:rPr>
        <w:t xml:space="preserve">Advirtiendo del escrito de interposición de recurso que, </w:t>
      </w:r>
      <w:r w:rsidRPr="003566BE">
        <w:rPr>
          <w:rFonts w:ascii="Palatino Linotype" w:hAnsi="Palatino Linotype" w:cs="Arial"/>
          <w:b/>
        </w:rPr>
        <w:t>EL RECURRENTE</w:t>
      </w:r>
      <w:r w:rsidRPr="003566BE">
        <w:rPr>
          <w:rFonts w:ascii="Palatino Linotype" w:hAnsi="Palatino Linotype" w:cs="Arial"/>
        </w:rPr>
        <w:t xml:space="preserve"> anexó los archivos electrónicos denominados </w:t>
      </w:r>
      <w:r w:rsidRPr="003566BE">
        <w:rPr>
          <w:rFonts w:ascii="Palatino Linotype" w:hAnsi="Palatino Linotype" w:cs="Arial"/>
          <w:b/>
          <w:i/>
        </w:rPr>
        <w:t>Oficio enviado a la Dirección de Administración.gif, Oficio de contestación de la Dirección de Administración.bmp</w:t>
      </w:r>
      <w:r w:rsidRPr="003566BE">
        <w:rPr>
          <w:rFonts w:ascii="Palatino Linotype" w:hAnsi="Palatino Linotype" w:cs="Arial"/>
        </w:rPr>
        <w:t xml:space="preserve"> y </w:t>
      </w:r>
      <w:r w:rsidRPr="003566BE">
        <w:rPr>
          <w:rFonts w:ascii="Palatino Linotype" w:hAnsi="Palatino Linotype" w:cs="Arial"/>
          <w:b/>
          <w:i/>
        </w:rPr>
        <w:t>ACUSE DE SOLICITUD DE INFORMACION 218615.pdf</w:t>
      </w:r>
      <w:r w:rsidRPr="003566BE">
        <w:rPr>
          <w:rFonts w:ascii="Palatino Linotype" w:hAnsi="Palatino Linotype" w:cs="Arial"/>
        </w:rPr>
        <w:t xml:space="preserve">, los cuales corresponden a </w:t>
      </w:r>
      <w:r w:rsidRPr="003566BE">
        <w:rPr>
          <w:rFonts w:ascii="Palatino Linotype" w:hAnsi="Palatino Linotype" w:cs="Arial"/>
        </w:rPr>
        <w:lastRenderedPageBreak/>
        <w:t>los oficios de respuesta y la solicitud de información, que en obvio de repeticiones innecesarias se omite su inserción en el presente apartado.</w:t>
      </w:r>
    </w:p>
    <w:p w:rsidR="00D73FD7" w:rsidRPr="003566BE" w:rsidRDefault="00D73FD7" w:rsidP="009956C3">
      <w:pPr>
        <w:pStyle w:val="Prrafodelista"/>
        <w:numPr>
          <w:ilvl w:val="0"/>
          <w:numId w:val="15"/>
        </w:numPr>
        <w:tabs>
          <w:tab w:val="left" w:pos="567"/>
        </w:tabs>
        <w:spacing w:before="200" w:after="200" w:line="360" w:lineRule="auto"/>
        <w:ind w:left="0" w:firstLine="0"/>
        <w:jc w:val="both"/>
        <w:rPr>
          <w:rFonts w:ascii="Palatino Linotype" w:hAnsi="Palatino Linotype"/>
          <w:lang w:val="es-ES_tradnl"/>
        </w:rPr>
      </w:pPr>
      <w:r w:rsidRPr="003566BE">
        <w:rPr>
          <w:rFonts w:ascii="Palatino Linotype" w:hAnsi="Palatino Linotype"/>
        </w:rPr>
        <w:t>E</w:t>
      </w:r>
      <w:r w:rsidR="00150CF7" w:rsidRPr="003566BE">
        <w:rPr>
          <w:rFonts w:ascii="Palatino Linotype" w:hAnsi="Palatino Linotype"/>
        </w:rPr>
        <w:t>n</w:t>
      </w:r>
      <w:r w:rsidR="00D730A4" w:rsidRPr="003566BE">
        <w:rPr>
          <w:rFonts w:ascii="Palatino Linotype" w:hAnsi="Palatino Linotype"/>
        </w:rPr>
        <w:t xml:space="preserve"> </w:t>
      </w:r>
      <w:r w:rsidR="00150CF7" w:rsidRPr="003566BE">
        <w:rPr>
          <w:rFonts w:ascii="Palatino Linotype" w:hAnsi="Palatino Linotype"/>
        </w:rPr>
        <w:t>fecha</w:t>
      </w:r>
      <w:r w:rsidR="00D730A4" w:rsidRPr="003566BE">
        <w:rPr>
          <w:rFonts w:ascii="Palatino Linotype" w:hAnsi="Palatino Linotype"/>
        </w:rPr>
        <w:t xml:space="preserve"> </w:t>
      </w:r>
      <w:r w:rsidR="00FB23A8" w:rsidRPr="003566BE">
        <w:rPr>
          <w:rFonts w:ascii="Palatino Linotype" w:hAnsi="Palatino Linotype"/>
        </w:rPr>
        <w:t>veintinueve</w:t>
      </w:r>
      <w:r w:rsidR="00A41932" w:rsidRPr="003566BE">
        <w:rPr>
          <w:rFonts w:ascii="Palatino Linotype" w:hAnsi="Palatino Linotype"/>
        </w:rPr>
        <w:t xml:space="preserve"> de agosto </w:t>
      </w:r>
      <w:r w:rsidR="00455095" w:rsidRPr="003566BE">
        <w:rPr>
          <w:rFonts w:ascii="Palatino Linotype" w:hAnsi="Palatino Linotype"/>
        </w:rPr>
        <w:t>de dos mil dieciocho</w:t>
      </w:r>
      <w:r w:rsidRPr="003566BE">
        <w:rPr>
          <w:rFonts w:ascii="Palatino Linotype" w:hAnsi="Palatino Linotype"/>
        </w:rPr>
        <w:t>,</w:t>
      </w:r>
      <w:r w:rsidR="00D730A4" w:rsidRPr="003566BE">
        <w:rPr>
          <w:rFonts w:ascii="Palatino Linotype" w:hAnsi="Palatino Linotype"/>
        </w:rPr>
        <w:t xml:space="preserve"> </w:t>
      </w:r>
      <w:r w:rsidRPr="003566BE">
        <w:rPr>
          <w:rFonts w:ascii="Palatino Linotype" w:hAnsi="Palatino Linotype"/>
        </w:rPr>
        <w:t>el</w:t>
      </w:r>
      <w:r w:rsidR="00D730A4" w:rsidRPr="003566BE">
        <w:rPr>
          <w:rFonts w:ascii="Palatino Linotype" w:hAnsi="Palatino Linotype"/>
        </w:rPr>
        <w:t xml:space="preserve"> </w:t>
      </w:r>
      <w:r w:rsidRPr="003566BE">
        <w:rPr>
          <w:rFonts w:ascii="Palatino Linotype" w:hAnsi="Palatino Linotype"/>
          <w:lang w:val="es-ES_tradnl"/>
        </w:rPr>
        <w:t>recurso</w:t>
      </w:r>
      <w:r w:rsidR="00D730A4" w:rsidRPr="003566BE">
        <w:rPr>
          <w:rFonts w:ascii="Palatino Linotype" w:hAnsi="Palatino Linotype"/>
          <w:lang w:val="es-ES_tradnl"/>
        </w:rPr>
        <w:t xml:space="preserve"> </w:t>
      </w:r>
      <w:r w:rsidRPr="003566BE">
        <w:rPr>
          <w:rFonts w:ascii="Palatino Linotype" w:hAnsi="Palatino Linotype"/>
          <w:lang w:val="es-ES_tradnl"/>
        </w:rPr>
        <w:t>de</w:t>
      </w:r>
      <w:r w:rsidR="00D730A4" w:rsidRPr="003566BE">
        <w:rPr>
          <w:rFonts w:ascii="Palatino Linotype" w:hAnsi="Palatino Linotype"/>
          <w:lang w:val="es-ES_tradnl"/>
        </w:rPr>
        <w:t xml:space="preserve"> </w:t>
      </w:r>
      <w:r w:rsidRPr="003566BE">
        <w:rPr>
          <w:rFonts w:ascii="Palatino Linotype" w:hAnsi="Palatino Linotype"/>
          <w:lang w:val="es-ES_tradnl"/>
        </w:rPr>
        <w:t>que</w:t>
      </w:r>
      <w:r w:rsidR="00D730A4" w:rsidRPr="003566BE">
        <w:rPr>
          <w:rFonts w:ascii="Palatino Linotype" w:hAnsi="Palatino Linotype"/>
        </w:rPr>
        <w:t xml:space="preserve"> </w:t>
      </w:r>
      <w:r w:rsidRPr="003566BE">
        <w:rPr>
          <w:rFonts w:ascii="Palatino Linotype" w:hAnsi="Palatino Linotype"/>
        </w:rPr>
        <w:t>se</w:t>
      </w:r>
      <w:r w:rsidR="00D730A4" w:rsidRPr="003566BE">
        <w:rPr>
          <w:rFonts w:ascii="Palatino Linotype" w:hAnsi="Palatino Linotype"/>
        </w:rPr>
        <w:t xml:space="preserve"> </w:t>
      </w:r>
      <w:r w:rsidRPr="003566BE">
        <w:rPr>
          <w:rFonts w:ascii="Palatino Linotype" w:hAnsi="Palatino Linotype"/>
        </w:rPr>
        <w:t>trata</w:t>
      </w:r>
      <w:r w:rsidR="00D730A4" w:rsidRPr="003566BE">
        <w:rPr>
          <w:rFonts w:ascii="Palatino Linotype" w:hAnsi="Palatino Linotype"/>
          <w:lang w:val="es-ES_tradnl"/>
        </w:rPr>
        <w:t xml:space="preserve"> </w:t>
      </w:r>
      <w:r w:rsidRPr="003566BE">
        <w:rPr>
          <w:rFonts w:ascii="Palatino Linotype" w:hAnsi="Palatino Linotype"/>
          <w:lang w:val="es-ES_tradnl"/>
        </w:rPr>
        <w:t>se</w:t>
      </w:r>
      <w:r w:rsidR="00D730A4" w:rsidRPr="003566BE">
        <w:rPr>
          <w:rFonts w:ascii="Palatino Linotype" w:hAnsi="Palatino Linotype"/>
          <w:lang w:val="es-ES_tradnl"/>
        </w:rPr>
        <w:t xml:space="preserve"> </w:t>
      </w:r>
      <w:r w:rsidRPr="003566BE">
        <w:rPr>
          <w:rFonts w:ascii="Palatino Linotype" w:hAnsi="Palatino Linotype"/>
          <w:lang w:val="es-ES_tradnl"/>
        </w:rPr>
        <w:t>envió</w:t>
      </w:r>
      <w:r w:rsidR="00D730A4" w:rsidRPr="003566BE">
        <w:rPr>
          <w:rFonts w:ascii="Palatino Linotype" w:hAnsi="Palatino Linotype"/>
          <w:lang w:val="es-ES_tradnl"/>
        </w:rPr>
        <w:t xml:space="preserve"> </w:t>
      </w:r>
      <w:r w:rsidRPr="003566BE">
        <w:rPr>
          <w:rFonts w:ascii="Palatino Linotype" w:hAnsi="Palatino Linotype"/>
        </w:rPr>
        <w:t>electrónicamente</w:t>
      </w:r>
      <w:r w:rsidR="00D730A4" w:rsidRPr="003566BE">
        <w:rPr>
          <w:rFonts w:ascii="Palatino Linotype" w:hAnsi="Palatino Linotype"/>
          <w:lang w:val="es-ES_tradnl"/>
        </w:rPr>
        <w:t xml:space="preserve"> </w:t>
      </w:r>
      <w:r w:rsidRPr="003566BE">
        <w:rPr>
          <w:rFonts w:ascii="Palatino Linotype" w:hAnsi="Palatino Linotype"/>
        </w:rPr>
        <w:t>al</w:t>
      </w:r>
      <w:r w:rsidR="00D730A4" w:rsidRPr="003566BE">
        <w:rPr>
          <w:rFonts w:ascii="Palatino Linotype" w:hAnsi="Palatino Linotype"/>
          <w:lang w:val="es-ES_tradnl"/>
        </w:rPr>
        <w:t xml:space="preserve"> </w:t>
      </w:r>
      <w:r w:rsidRPr="003566BE">
        <w:rPr>
          <w:rFonts w:ascii="Palatino Linotype" w:hAnsi="Palatino Linotype"/>
        </w:rPr>
        <w:t>Instituto</w:t>
      </w:r>
      <w:r w:rsidR="00D730A4" w:rsidRPr="003566BE">
        <w:rPr>
          <w:rFonts w:ascii="Palatino Linotype" w:hAnsi="Palatino Linotype"/>
          <w:lang w:val="es-ES_tradnl"/>
        </w:rPr>
        <w:t xml:space="preserve"> </w:t>
      </w:r>
      <w:r w:rsidRPr="003566BE">
        <w:rPr>
          <w:rFonts w:ascii="Palatino Linotype" w:hAnsi="Palatino Linotype"/>
          <w:lang w:val="es-ES_tradnl"/>
        </w:rPr>
        <w:t>de</w:t>
      </w:r>
      <w:r w:rsidR="00D730A4" w:rsidRPr="003566BE">
        <w:rPr>
          <w:rFonts w:ascii="Palatino Linotype" w:hAnsi="Palatino Linotype"/>
          <w:lang w:val="es-ES_tradnl"/>
        </w:rPr>
        <w:t xml:space="preserve"> </w:t>
      </w:r>
      <w:r w:rsidRPr="003566BE">
        <w:rPr>
          <w:rFonts w:ascii="Palatino Linotype" w:eastAsia="Arial Unicode MS" w:hAnsi="Palatino Linotype"/>
        </w:rPr>
        <w:t>Transparencia</w:t>
      </w:r>
      <w:r w:rsidRPr="003566BE">
        <w:rPr>
          <w:rFonts w:ascii="Palatino Linotype" w:hAnsi="Palatino Linotype"/>
          <w:lang w:val="es-ES_tradnl"/>
        </w:rPr>
        <w:t>,</w:t>
      </w:r>
      <w:r w:rsidR="00D730A4" w:rsidRPr="003566BE">
        <w:rPr>
          <w:rFonts w:ascii="Palatino Linotype" w:hAnsi="Palatino Linotype"/>
          <w:lang w:val="es-ES_tradnl"/>
        </w:rPr>
        <w:t xml:space="preserve"> </w:t>
      </w:r>
      <w:r w:rsidRPr="003566BE">
        <w:rPr>
          <w:rFonts w:ascii="Palatino Linotype" w:hAnsi="Palatino Linotype"/>
          <w:lang w:val="es-ES_tradnl"/>
        </w:rPr>
        <w:t>Acceso</w:t>
      </w:r>
      <w:r w:rsidR="00D730A4" w:rsidRPr="003566BE">
        <w:rPr>
          <w:rFonts w:ascii="Palatino Linotype" w:hAnsi="Palatino Linotype"/>
          <w:lang w:val="es-ES_tradnl"/>
        </w:rPr>
        <w:t xml:space="preserve"> </w:t>
      </w:r>
      <w:r w:rsidRPr="003566BE">
        <w:rPr>
          <w:rFonts w:ascii="Palatino Linotype" w:hAnsi="Palatino Linotype"/>
          <w:lang w:val="es-ES_tradnl"/>
        </w:rPr>
        <w:t>a</w:t>
      </w:r>
      <w:r w:rsidR="00D730A4" w:rsidRPr="003566BE">
        <w:rPr>
          <w:rFonts w:ascii="Palatino Linotype" w:hAnsi="Palatino Linotype"/>
          <w:lang w:val="es-ES_tradnl"/>
        </w:rPr>
        <w:t xml:space="preserve"> </w:t>
      </w:r>
      <w:r w:rsidRPr="003566BE">
        <w:rPr>
          <w:rFonts w:ascii="Palatino Linotype" w:hAnsi="Palatino Linotype"/>
          <w:lang w:val="es-ES_tradnl"/>
        </w:rPr>
        <w:t>la</w:t>
      </w:r>
      <w:r w:rsidR="00D730A4" w:rsidRPr="003566BE">
        <w:rPr>
          <w:rFonts w:ascii="Palatino Linotype" w:hAnsi="Palatino Linotype"/>
          <w:lang w:val="es-ES_tradnl"/>
        </w:rPr>
        <w:t xml:space="preserve"> </w:t>
      </w:r>
      <w:r w:rsidRPr="003566BE">
        <w:rPr>
          <w:rFonts w:ascii="Palatino Linotype" w:hAnsi="Palatino Linotype"/>
          <w:lang w:val="es-ES_tradnl"/>
        </w:rPr>
        <w:t>Información</w:t>
      </w:r>
      <w:r w:rsidR="00D730A4" w:rsidRPr="003566BE">
        <w:rPr>
          <w:rFonts w:ascii="Palatino Linotype" w:hAnsi="Palatino Linotype"/>
          <w:lang w:val="es-ES_tradnl"/>
        </w:rPr>
        <w:t xml:space="preserve"> </w:t>
      </w:r>
      <w:r w:rsidRPr="003566BE">
        <w:rPr>
          <w:rFonts w:ascii="Palatino Linotype" w:hAnsi="Palatino Linotype"/>
          <w:lang w:val="es-ES_tradnl"/>
        </w:rPr>
        <w:t>Pública</w:t>
      </w:r>
      <w:r w:rsidR="00D730A4" w:rsidRPr="003566BE">
        <w:rPr>
          <w:rFonts w:ascii="Palatino Linotype" w:hAnsi="Palatino Linotype"/>
          <w:lang w:val="es-ES_tradnl"/>
        </w:rPr>
        <w:t xml:space="preserve"> </w:t>
      </w:r>
      <w:r w:rsidRPr="003566BE">
        <w:rPr>
          <w:rFonts w:ascii="Palatino Linotype" w:hAnsi="Palatino Linotype"/>
          <w:lang w:val="es-ES_tradnl"/>
        </w:rPr>
        <w:t>y</w:t>
      </w:r>
      <w:r w:rsidR="00D730A4" w:rsidRPr="003566BE">
        <w:rPr>
          <w:rFonts w:ascii="Palatino Linotype" w:hAnsi="Palatino Linotype"/>
          <w:lang w:val="es-ES_tradnl"/>
        </w:rPr>
        <w:t xml:space="preserve"> </w:t>
      </w:r>
      <w:r w:rsidRPr="003566BE">
        <w:rPr>
          <w:rFonts w:ascii="Palatino Linotype" w:hAnsi="Palatino Linotype"/>
        </w:rPr>
        <w:t>Protección</w:t>
      </w:r>
      <w:r w:rsidR="00D730A4" w:rsidRPr="003566BE">
        <w:rPr>
          <w:rFonts w:ascii="Palatino Linotype" w:hAnsi="Palatino Linotype"/>
          <w:lang w:val="es-ES_tradnl"/>
        </w:rPr>
        <w:t xml:space="preserve"> </w:t>
      </w:r>
      <w:r w:rsidRPr="003566BE">
        <w:rPr>
          <w:rFonts w:ascii="Palatino Linotype" w:hAnsi="Palatino Linotype"/>
        </w:rPr>
        <w:t>de</w:t>
      </w:r>
      <w:r w:rsidR="00D730A4" w:rsidRPr="003566BE">
        <w:rPr>
          <w:rFonts w:ascii="Palatino Linotype" w:hAnsi="Palatino Linotype"/>
          <w:lang w:val="es-ES_tradnl"/>
        </w:rPr>
        <w:t xml:space="preserve"> </w:t>
      </w:r>
      <w:r w:rsidRPr="003566BE">
        <w:rPr>
          <w:rFonts w:ascii="Palatino Linotype" w:hAnsi="Palatino Linotype"/>
        </w:rPr>
        <w:t>Datos</w:t>
      </w:r>
      <w:r w:rsidR="00D730A4" w:rsidRPr="003566BE">
        <w:rPr>
          <w:rFonts w:ascii="Palatino Linotype" w:hAnsi="Palatino Linotype"/>
          <w:lang w:val="es-ES_tradnl"/>
        </w:rPr>
        <w:t xml:space="preserve"> </w:t>
      </w:r>
      <w:r w:rsidRPr="003566BE">
        <w:rPr>
          <w:rFonts w:ascii="Palatino Linotype" w:hAnsi="Palatino Linotype"/>
        </w:rPr>
        <w:t>Personales</w:t>
      </w:r>
      <w:r w:rsidR="00D730A4" w:rsidRPr="003566BE">
        <w:rPr>
          <w:rFonts w:ascii="Palatino Linotype" w:hAnsi="Palatino Linotype"/>
          <w:lang w:val="es-ES_tradnl"/>
        </w:rPr>
        <w:t xml:space="preserve"> </w:t>
      </w:r>
      <w:r w:rsidRPr="003566BE">
        <w:rPr>
          <w:rFonts w:ascii="Palatino Linotype" w:hAnsi="Palatino Linotype"/>
          <w:lang w:val="es-ES_tradnl"/>
        </w:rPr>
        <w:t>del</w:t>
      </w:r>
      <w:r w:rsidR="00D730A4" w:rsidRPr="003566BE">
        <w:rPr>
          <w:rFonts w:ascii="Palatino Linotype" w:hAnsi="Palatino Linotype"/>
          <w:lang w:val="es-ES_tradnl"/>
        </w:rPr>
        <w:t xml:space="preserve"> </w:t>
      </w:r>
      <w:r w:rsidRPr="003566BE">
        <w:rPr>
          <w:rFonts w:ascii="Palatino Linotype" w:hAnsi="Palatino Linotype"/>
          <w:lang w:val="es-ES_tradnl"/>
        </w:rPr>
        <w:t>Estado</w:t>
      </w:r>
      <w:r w:rsidR="00D730A4" w:rsidRPr="003566BE">
        <w:rPr>
          <w:rFonts w:ascii="Palatino Linotype" w:hAnsi="Palatino Linotype"/>
          <w:lang w:val="es-ES_tradnl"/>
        </w:rPr>
        <w:t xml:space="preserve"> </w:t>
      </w:r>
      <w:r w:rsidRPr="003566BE">
        <w:rPr>
          <w:rFonts w:ascii="Palatino Linotype" w:hAnsi="Palatino Linotype"/>
          <w:lang w:val="es-ES_tradnl"/>
        </w:rPr>
        <w:t>de</w:t>
      </w:r>
      <w:r w:rsidR="00D730A4" w:rsidRPr="003566BE">
        <w:rPr>
          <w:rFonts w:ascii="Palatino Linotype" w:hAnsi="Palatino Linotype"/>
          <w:lang w:val="es-ES_tradnl"/>
        </w:rPr>
        <w:t xml:space="preserve"> </w:t>
      </w:r>
      <w:r w:rsidRPr="003566BE">
        <w:rPr>
          <w:rFonts w:ascii="Palatino Linotype" w:hAnsi="Palatino Linotype"/>
          <w:lang w:val="es-ES_tradnl"/>
        </w:rPr>
        <w:t>México</w:t>
      </w:r>
      <w:r w:rsidR="00D730A4" w:rsidRPr="003566BE">
        <w:rPr>
          <w:rFonts w:ascii="Palatino Linotype" w:hAnsi="Palatino Linotype"/>
          <w:lang w:val="es-ES_tradnl"/>
        </w:rPr>
        <w:t xml:space="preserve"> </w:t>
      </w:r>
      <w:r w:rsidRPr="003566BE">
        <w:rPr>
          <w:rFonts w:ascii="Palatino Linotype" w:hAnsi="Palatino Linotype"/>
          <w:lang w:val="es-ES_tradnl"/>
        </w:rPr>
        <w:t>y</w:t>
      </w:r>
      <w:r w:rsidR="00D730A4" w:rsidRPr="003566BE">
        <w:rPr>
          <w:rFonts w:ascii="Palatino Linotype" w:hAnsi="Palatino Linotype"/>
          <w:lang w:val="es-ES_tradnl"/>
        </w:rPr>
        <w:t xml:space="preserve"> </w:t>
      </w:r>
      <w:r w:rsidRPr="003566BE">
        <w:rPr>
          <w:rFonts w:ascii="Palatino Linotype" w:hAnsi="Palatino Linotype"/>
          <w:lang w:val="es-ES_tradnl"/>
        </w:rPr>
        <w:t>Municipios</w:t>
      </w:r>
      <w:r w:rsidR="00D730A4" w:rsidRPr="003566BE">
        <w:rPr>
          <w:rFonts w:ascii="Palatino Linotype" w:hAnsi="Palatino Linotype"/>
          <w:lang w:val="es-ES_tradnl"/>
        </w:rPr>
        <w:t xml:space="preserve"> </w:t>
      </w:r>
      <w:r w:rsidRPr="003566BE">
        <w:rPr>
          <w:rFonts w:ascii="Palatino Linotype" w:hAnsi="Palatino Linotype"/>
          <w:lang w:val="es-ES_tradnl"/>
        </w:rPr>
        <w:t>y</w:t>
      </w:r>
      <w:r w:rsidR="00D730A4" w:rsidRPr="003566BE">
        <w:rPr>
          <w:rFonts w:ascii="Palatino Linotype" w:hAnsi="Palatino Linotype"/>
          <w:lang w:val="es-ES_tradnl"/>
        </w:rPr>
        <w:t xml:space="preserve"> </w:t>
      </w:r>
      <w:r w:rsidRPr="003566BE">
        <w:rPr>
          <w:rFonts w:ascii="Palatino Linotype" w:hAnsi="Palatino Linotype"/>
          <w:lang w:val="es-ES_tradnl"/>
        </w:rPr>
        <w:t>con</w:t>
      </w:r>
      <w:r w:rsidR="00D730A4" w:rsidRPr="003566BE">
        <w:rPr>
          <w:rFonts w:ascii="Palatino Linotype" w:hAnsi="Palatino Linotype"/>
          <w:lang w:val="es-ES_tradnl"/>
        </w:rPr>
        <w:t xml:space="preserve"> </w:t>
      </w:r>
      <w:r w:rsidRPr="003566BE">
        <w:rPr>
          <w:rFonts w:ascii="Palatino Linotype" w:hAnsi="Palatino Linotype"/>
          <w:lang w:val="es-ES_tradnl"/>
        </w:rPr>
        <w:t>fundamento</w:t>
      </w:r>
      <w:r w:rsidR="00D730A4" w:rsidRPr="003566BE">
        <w:rPr>
          <w:rFonts w:ascii="Palatino Linotype" w:hAnsi="Palatino Linotype"/>
          <w:lang w:val="es-ES_tradnl"/>
        </w:rPr>
        <w:t xml:space="preserve"> </w:t>
      </w:r>
      <w:r w:rsidRPr="003566BE">
        <w:rPr>
          <w:rFonts w:ascii="Palatino Linotype" w:hAnsi="Palatino Linotype"/>
          <w:lang w:val="es-ES_tradnl"/>
        </w:rPr>
        <w:t>en</w:t>
      </w:r>
      <w:r w:rsidR="00D730A4" w:rsidRPr="003566BE">
        <w:rPr>
          <w:rFonts w:ascii="Palatino Linotype" w:hAnsi="Palatino Linotype"/>
          <w:lang w:val="es-ES_tradnl"/>
        </w:rPr>
        <w:t xml:space="preserve"> </w:t>
      </w:r>
      <w:r w:rsidRPr="003566BE">
        <w:rPr>
          <w:rFonts w:ascii="Palatino Linotype" w:hAnsi="Palatino Linotype"/>
          <w:lang w:val="es-ES_tradnl"/>
        </w:rPr>
        <w:t>el</w:t>
      </w:r>
      <w:r w:rsidR="00D730A4" w:rsidRPr="003566BE">
        <w:rPr>
          <w:rFonts w:ascii="Palatino Linotype" w:hAnsi="Palatino Linotype"/>
          <w:lang w:val="es-ES_tradnl"/>
        </w:rPr>
        <w:t xml:space="preserve"> </w:t>
      </w:r>
      <w:r w:rsidRPr="003566BE">
        <w:rPr>
          <w:rFonts w:ascii="Palatino Linotype" w:hAnsi="Palatino Linotype"/>
        </w:rPr>
        <w:t>artículo</w:t>
      </w:r>
      <w:r w:rsidR="00D730A4" w:rsidRPr="003566BE">
        <w:rPr>
          <w:rFonts w:ascii="Palatino Linotype" w:hAnsi="Palatino Linotype"/>
          <w:lang w:val="es-ES_tradnl"/>
        </w:rPr>
        <w:t xml:space="preserve"> </w:t>
      </w:r>
      <w:r w:rsidRPr="003566BE">
        <w:rPr>
          <w:rFonts w:ascii="Palatino Linotype" w:hAnsi="Palatino Linotype"/>
          <w:lang w:val="es-ES_tradnl"/>
        </w:rPr>
        <w:t>185</w:t>
      </w:r>
      <w:r w:rsidR="00A4007D" w:rsidRPr="003566BE">
        <w:rPr>
          <w:rFonts w:ascii="Palatino Linotype" w:hAnsi="Palatino Linotype"/>
          <w:lang w:val="es-ES_tradnl"/>
        </w:rPr>
        <w:t>,</w:t>
      </w:r>
      <w:r w:rsidR="00D730A4" w:rsidRPr="003566BE">
        <w:rPr>
          <w:rFonts w:ascii="Palatino Linotype" w:hAnsi="Palatino Linotype"/>
          <w:lang w:val="es-ES_tradnl"/>
        </w:rPr>
        <w:t xml:space="preserve"> </w:t>
      </w:r>
      <w:r w:rsidRPr="003566BE">
        <w:rPr>
          <w:rFonts w:ascii="Palatino Linotype" w:hAnsi="Palatino Linotype"/>
        </w:rPr>
        <w:t>fracción</w:t>
      </w:r>
      <w:r w:rsidR="00D730A4" w:rsidRPr="003566BE">
        <w:rPr>
          <w:rFonts w:ascii="Palatino Linotype" w:hAnsi="Palatino Linotype"/>
          <w:lang w:val="es-ES_tradnl"/>
        </w:rPr>
        <w:t xml:space="preserve"> </w:t>
      </w:r>
      <w:r w:rsidRPr="003566BE">
        <w:rPr>
          <w:rFonts w:ascii="Palatino Linotype" w:hAnsi="Palatino Linotype"/>
          <w:lang w:val="es-ES_tradnl"/>
        </w:rPr>
        <w:t>I</w:t>
      </w:r>
      <w:r w:rsidR="00D730A4" w:rsidRPr="003566BE">
        <w:rPr>
          <w:rFonts w:ascii="Palatino Linotype" w:hAnsi="Palatino Linotype"/>
          <w:lang w:val="es-ES_tradnl"/>
        </w:rPr>
        <w:t xml:space="preserve"> </w:t>
      </w:r>
      <w:r w:rsidRPr="003566BE">
        <w:rPr>
          <w:rFonts w:ascii="Palatino Linotype" w:hAnsi="Palatino Linotype"/>
          <w:lang w:val="es-ES_tradnl"/>
        </w:rPr>
        <w:t>de</w:t>
      </w:r>
      <w:r w:rsidR="00D730A4" w:rsidRPr="003566BE">
        <w:rPr>
          <w:rFonts w:ascii="Palatino Linotype" w:hAnsi="Palatino Linotype"/>
          <w:lang w:val="es-ES_tradnl"/>
        </w:rPr>
        <w:t xml:space="preserve"> </w:t>
      </w:r>
      <w:r w:rsidRPr="003566BE">
        <w:rPr>
          <w:rFonts w:ascii="Palatino Linotype" w:hAnsi="Palatino Linotype"/>
          <w:lang w:val="es-ES_tradnl"/>
        </w:rPr>
        <w:t>la</w:t>
      </w:r>
      <w:r w:rsidR="00D730A4" w:rsidRPr="003566BE">
        <w:rPr>
          <w:rFonts w:ascii="Palatino Linotype" w:hAnsi="Palatino Linotype"/>
          <w:lang w:val="es-ES_tradnl"/>
        </w:rPr>
        <w:t xml:space="preserve"> </w:t>
      </w:r>
      <w:r w:rsidRPr="003566BE">
        <w:rPr>
          <w:rFonts w:ascii="Palatino Linotype" w:hAnsi="Palatino Linotype"/>
        </w:rPr>
        <w:t>Ley</w:t>
      </w:r>
      <w:r w:rsidR="00D730A4" w:rsidRPr="003566BE">
        <w:rPr>
          <w:rFonts w:ascii="Palatino Linotype" w:hAnsi="Palatino Linotype"/>
        </w:rPr>
        <w:t xml:space="preserve"> </w:t>
      </w:r>
      <w:r w:rsidRPr="003566BE">
        <w:rPr>
          <w:rFonts w:ascii="Palatino Linotype" w:hAnsi="Palatino Linotype"/>
        </w:rPr>
        <w:t>de</w:t>
      </w:r>
      <w:r w:rsidR="00D730A4" w:rsidRPr="003566BE">
        <w:rPr>
          <w:rFonts w:ascii="Palatino Linotype" w:hAnsi="Palatino Linotype"/>
        </w:rPr>
        <w:t xml:space="preserve"> </w:t>
      </w:r>
      <w:r w:rsidRPr="003566BE">
        <w:rPr>
          <w:rFonts w:ascii="Palatino Linotype" w:hAnsi="Palatino Linotype"/>
        </w:rPr>
        <w:t>Transparencia</w:t>
      </w:r>
      <w:r w:rsidR="00D730A4" w:rsidRPr="003566BE">
        <w:rPr>
          <w:rFonts w:ascii="Palatino Linotype" w:hAnsi="Palatino Linotype"/>
        </w:rPr>
        <w:t xml:space="preserve"> </w:t>
      </w:r>
      <w:r w:rsidRPr="003566BE">
        <w:rPr>
          <w:rFonts w:ascii="Palatino Linotype" w:hAnsi="Palatino Linotype"/>
        </w:rPr>
        <w:t>y</w:t>
      </w:r>
      <w:r w:rsidR="00D730A4" w:rsidRPr="003566BE">
        <w:rPr>
          <w:rFonts w:ascii="Palatino Linotype" w:hAnsi="Palatino Linotype"/>
        </w:rPr>
        <w:t xml:space="preserve"> </w:t>
      </w:r>
      <w:r w:rsidRPr="003566BE">
        <w:rPr>
          <w:rFonts w:ascii="Palatino Linotype" w:hAnsi="Palatino Linotype"/>
        </w:rPr>
        <w:t>Acceso</w:t>
      </w:r>
      <w:r w:rsidR="00D730A4" w:rsidRPr="003566BE">
        <w:rPr>
          <w:rFonts w:ascii="Palatino Linotype" w:hAnsi="Palatino Linotype"/>
        </w:rPr>
        <w:t xml:space="preserve"> </w:t>
      </w:r>
      <w:r w:rsidRPr="003566BE">
        <w:rPr>
          <w:rFonts w:ascii="Palatino Linotype" w:hAnsi="Palatino Linotype"/>
        </w:rPr>
        <w:t>a</w:t>
      </w:r>
      <w:r w:rsidR="00D730A4" w:rsidRPr="003566BE">
        <w:rPr>
          <w:rFonts w:ascii="Palatino Linotype" w:hAnsi="Palatino Linotype"/>
        </w:rPr>
        <w:t xml:space="preserve"> </w:t>
      </w:r>
      <w:r w:rsidRPr="003566BE">
        <w:rPr>
          <w:rFonts w:ascii="Palatino Linotype" w:hAnsi="Palatino Linotype"/>
        </w:rPr>
        <w:t>la</w:t>
      </w:r>
      <w:r w:rsidR="00D730A4" w:rsidRPr="003566BE">
        <w:rPr>
          <w:rFonts w:ascii="Palatino Linotype" w:hAnsi="Palatino Linotype"/>
        </w:rPr>
        <w:t xml:space="preserve"> </w:t>
      </w:r>
      <w:r w:rsidRPr="003566BE">
        <w:rPr>
          <w:rFonts w:ascii="Palatino Linotype" w:hAnsi="Palatino Linotype"/>
        </w:rPr>
        <w:t>Información</w:t>
      </w:r>
      <w:r w:rsidR="00D730A4" w:rsidRPr="003566BE">
        <w:rPr>
          <w:rFonts w:ascii="Palatino Linotype" w:hAnsi="Palatino Linotype"/>
        </w:rPr>
        <w:t xml:space="preserve"> </w:t>
      </w:r>
      <w:r w:rsidRPr="003566BE">
        <w:rPr>
          <w:rFonts w:ascii="Palatino Linotype" w:hAnsi="Palatino Linotype"/>
        </w:rPr>
        <w:t>Pública</w:t>
      </w:r>
      <w:r w:rsidR="00D730A4" w:rsidRPr="003566BE">
        <w:rPr>
          <w:rFonts w:ascii="Palatino Linotype" w:hAnsi="Palatino Linotype"/>
        </w:rPr>
        <w:t xml:space="preserve"> </w:t>
      </w:r>
      <w:r w:rsidRPr="003566BE">
        <w:rPr>
          <w:rFonts w:ascii="Palatino Linotype" w:hAnsi="Palatino Linotype"/>
        </w:rPr>
        <w:t>del</w:t>
      </w:r>
      <w:r w:rsidR="00D730A4" w:rsidRPr="003566BE">
        <w:rPr>
          <w:rFonts w:ascii="Palatino Linotype" w:hAnsi="Palatino Linotype"/>
        </w:rPr>
        <w:t xml:space="preserve"> </w:t>
      </w:r>
      <w:r w:rsidRPr="003566BE">
        <w:rPr>
          <w:rFonts w:ascii="Palatino Linotype" w:hAnsi="Palatino Linotype"/>
        </w:rPr>
        <w:t>Estado</w:t>
      </w:r>
      <w:r w:rsidR="00D730A4" w:rsidRPr="003566BE">
        <w:rPr>
          <w:rFonts w:ascii="Palatino Linotype" w:hAnsi="Palatino Linotype"/>
        </w:rPr>
        <w:t xml:space="preserve"> </w:t>
      </w:r>
      <w:r w:rsidRPr="003566BE">
        <w:rPr>
          <w:rFonts w:ascii="Palatino Linotype" w:hAnsi="Palatino Linotype"/>
        </w:rPr>
        <w:t>de</w:t>
      </w:r>
      <w:r w:rsidR="00D730A4" w:rsidRPr="003566BE">
        <w:rPr>
          <w:rFonts w:ascii="Palatino Linotype" w:hAnsi="Palatino Linotype"/>
        </w:rPr>
        <w:t xml:space="preserve"> </w:t>
      </w:r>
      <w:r w:rsidRPr="003566BE">
        <w:rPr>
          <w:rFonts w:ascii="Palatino Linotype" w:hAnsi="Palatino Linotype"/>
        </w:rPr>
        <w:t>México</w:t>
      </w:r>
      <w:r w:rsidR="00D730A4" w:rsidRPr="003566BE">
        <w:rPr>
          <w:rFonts w:ascii="Palatino Linotype" w:hAnsi="Palatino Linotype"/>
        </w:rPr>
        <w:t xml:space="preserve"> </w:t>
      </w:r>
      <w:r w:rsidRPr="003566BE">
        <w:rPr>
          <w:rFonts w:ascii="Palatino Linotype" w:hAnsi="Palatino Linotype"/>
        </w:rPr>
        <w:t>y</w:t>
      </w:r>
      <w:r w:rsidR="00D730A4" w:rsidRPr="003566BE">
        <w:rPr>
          <w:rFonts w:ascii="Palatino Linotype" w:hAnsi="Palatino Linotype"/>
        </w:rPr>
        <w:t xml:space="preserve"> </w:t>
      </w:r>
      <w:r w:rsidRPr="003566BE">
        <w:rPr>
          <w:rFonts w:ascii="Palatino Linotype" w:hAnsi="Palatino Linotype"/>
        </w:rPr>
        <w:t>Municipios</w:t>
      </w:r>
      <w:r w:rsidRPr="003566BE">
        <w:rPr>
          <w:rFonts w:ascii="Palatino Linotype" w:hAnsi="Palatino Linotype"/>
          <w:lang w:val="es-ES_tradnl"/>
        </w:rPr>
        <w:t>,</w:t>
      </w:r>
      <w:r w:rsidR="00D730A4" w:rsidRPr="003566BE">
        <w:rPr>
          <w:rFonts w:ascii="Palatino Linotype" w:hAnsi="Palatino Linotype"/>
          <w:lang w:val="es-ES_tradnl"/>
        </w:rPr>
        <w:t xml:space="preserve"> </w:t>
      </w:r>
      <w:r w:rsidRPr="003566BE">
        <w:rPr>
          <w:rFonts w:ascii="Palatino Linotype" w:hAnsi="Palatino Linotype"/>
          <w:lang w:val="es-ES_tradnl"/>
        </w:rPr>
        <w:t>se</w:t>
      </w:r>
      <w:r w:rsidR="00D730A4" w:rsidRPr="003566BE">
        <w:rPr>
          <w:rFonts w:ascii="Palatino Linotype" w:hAnsi="Palatino Linotype"/>
          <w:lang w:val="es-ES_tradnl"/>
        </w:rPr>
        <w:t xml:space="preserve"> </w:t>
      </w:r>
      <w:r w:rsidRPr="003566BE">
        <w:rPr>
          <w:rFonts w:ascii="Palatino Linotype" w:hAnsi="Palatino Linotype"/>
          <w:lang w:val="es-ES_tradnl"/>
        </w:rPr>
        <w:t>turnó,</w:t>
      </w:r>
      <w:r w:rsidR="00D730A4" w:rsidRPr="003566BE">
        <w:rPr>
          <w:rFonts w:ascii="Palatino Linotype" w:hAnsi="Palatino Linotype"/>
          <w:lang w:val="es-ES_tradnl"/>
        </w:rPr>
        <w:t xml:space="preserve"> </w:t>
      </w:r>
      <w:r w:rsidRPr="003566BE">
        <w:rPr>
          <w:rFonts w:ascii="Palatino Linotype" w:hAnsi="Palatino Linotype"/>
          <w:lang w:val="es-ES_tradnl"/>
        </w:rPr>
        <w:t>a</w:t>
      </w:r>
      <w:r w:rsidR="00D730A4" w:rsidRPr="003566BE">
        <w:rPr>
          <w:rFonts w:ascii="Palatino Linotype" w:hAnsi="Palatino Linotype"/>
          <w:lang w:val="es-ES_tradnl"/>
        </w:rPr>
        <w:t xml:space="preserve"> </w:t>
      </w:r>
      <w:r w:rsidRPr="003566BE">
        <w:rPr>
          <w:rFonts w:ascii="Palatino Linotype" w:hAnsi="Palatino Linotype"/>
          <w:lang w:val="es-ES_tradnl"/>
        </w:rPr>
        <w:t>través</w:t>
      </w:r>
      <w:r w:rsidR="00D730A4" w:rsidRPr="003566BE">
        <w:rPr>
          <w:rFonts w:ascii="Palatino Linotype" w:hAnsi="Palatino Linotype"/>
          <w:lang w:val="es-ES_tradnl"/>
        </w:rPr>
        <w:t xml:space="preserve"> </w:t>
      </w:r>
      <w:r w:rsidRPr="003566BE">
        <w:rPr>
          <w:rFonts w:ascii="Palatino Linotype" w:hAnsi="Palatino Linotype"/>
          <w:lang w:val="es-ES_tradnl"/>
        </w:rPr>
        <w:t>del</w:t>
      </w:r>
      <w:r w:rsidR="00D730A4" w:rsidRPr="003566BE">
        <w:rPr>
          <w:rFonts w:ascii="Palatino Linotype" w:eastAsia="Arial Unicode MS" w:hAnsi="Palatino Linotype"/>
          <w:lang w:val="es-ES_tradnl"/>
        </w:rPr>
        <w:t xml:space="preserve"> </w:t>
      </w:r>
      <w:r w:rsidRPr="003566BE">
        <w:rPr>
          <w:rFonts w:ascii="Palatino Linotype" w:eastAsia="Arial Unicode MS" w:hAnsi="Palatino Linotype"/>
          <w:b/>
          <w:lang w:val="es-ES_tradnl"/>
        </w:rPr>
        <w:t>SAIMEX</w:t>
      </w:r>
      <w:r w:rsidRPr="003566BE">
        <w:rPr>
          <w:rFonts w:ascii="Palatino Linotype" w:hAnsi="Palatino Linotype"/>
        </w:rPr>
        <w:t>,</w:t>
      </w:r>
      <w:r w:rsidR="00D730A4" w:rsidRPr="003566BE">
        <w:rPr>
          <w:rFonts w:ascii="Palatino Linotype" w:hAnsi="Palatino Linotype"/>
        </w:rPr>
        <w:t xml:space="preserve"> </w:t>
      </w:r>
      <w:r w:rsidRPr="003566BE">
        <w:rPr>
          <w:rFonts w:ascii="Palatino Linotype" w:hAnsi="Palatino Linotype"/>
        </w:rPr>
        <w:t>a</w:t>
      </w:r>
      <w:r w:rsidR="00D730A4" w:rsidRPr="003566BE">
        <w:rPr>
          <w:rFonts w:ascii="Palatino Linotype" w:hAnsi="Palatino Linotype"/>
        </w:rPr>
        <w:t xml:space="preserve"> </w:t>
      </w:r>
      <w:r w:rsidRPr="003566BE">
        <w:rPr>
          <w:rFonts w:ascii="Palatino Linotype" w:hAnsi="Palatino Linotype"/>
        </w:rPr>
        <w:t>la</w:t>
      </w:r>
      <w:r w:rsidR="00D730A4" w:rsidRPr="003566BE">
        <w:rPr>
          <w:rFonts w:ascii="Palatino Linotype" w:hAnsi="Palatino Linotype"/>
        </w:rPr>
        <w:t xml:space="preserve"> </w:t>
      </w:r>
      <w:r w:rsidRPr="003566BE">
        <w:rPr>
          <w:rFonts w:ascii="Palatino Linotype" w:hAnsi="Palatino Linotype"/>
          <w:lang w:val="es-ES_tradnl"/>
        </w:rPr>
        <w:t>Comisionada</w:t>
      </w:r>
      <w:r w:rsidR="00D730A4" w:rsidRPr="003566BE">
        <w:rPr>
          <w:rFonts w:ascii="Palatino Linotype" w:hAnsi="Palatino Linotype"/>
          <w:lang w:val="es-ES_tradnl"/>
        </w:rPr>
        <w:t xml:space="preserve"> </w:t>
      </w:r>
      <w:r w:rsidRPr="003566BE">
        <w:rPr>
          <w:rFonts w:ascii="Palatino Linotype" w:hAnsi="Palatino Linotype"/>
          <w:b/>
          <w:lang w:val="es-ES_tradnl"/>
        </w:rPr>
        <w:t>EVA</w:t>
      </w:r>
      <w:r w:rsidR="00D730A4" w:rsidRPr="003566BE">
        <w:rPr>
          <w:rFonts w:ascii="Palatino Linotype" w:hAnsi="Palatino Linotype"/>
          <w:b/>
          <w:lang w:val="es-ES_tradnl"/>
        </w:rPr>
        <w:t xml:space="preserve"> </w:t>
      </w:r>
      <w:r w:rsidRPr="003566BE">
        <w:rPr>
          <w:rFonts w:ascii="Palatino Linotype" w:hAnsi="Palatino Linotype"/>
          <w:b/>
          <w:lang w:val="es-ES_tradnl"/>
        </w:rPr>
        <w:t>ABAID</w:t>
      </w:r>
      <w:r w:rsidR="00D730A4" w:rsidRPr="003566BE">
        <w:rPr>
          <w:rFonts w:ascii="Palatino Linotype" w:hAnsi="Palatino Linotype"/>
          <w:b/>
          <w:lang w:val="es-ES_tradnl"/>
        </w:rPr>
        <w:t xml:space="preserve"> </w:t>
      </w:r>
      <w:r w:rsidRPr="003566BE">
        <w:rPr>
          <w:rFonts w:ascii="Palatino Linotype" w:hAnsi="Palatino Linotype"/>
          <w:b/>
          <w:lang w:val="es-ES_tradnl"/>
        </w:rPr>
        <w:t>YAPUR</w:t>
      </w:r>
      <w:r w:rsidRPr="003566BE">
        <w:rPr>
          <w:rFonts w:ascii="Palatino Linotype" w:hAnsi="Palatino Linotype"/>
          <w:lang w:val="es-ES_tradnl"/>
        </w:rPr>
        <w:t>,</w:t>
      </w:r>
      <w:r w:rsidR="00D730A4" w:rsidRPr="003566BE">
        <w:rPr>
          <w:rFonts w:ascii="Palatino Linotype" w:hAnsi="Palatino Linotype"/>
          <w:lang w:val="es-ES_tradnl"/>
        </w:rPr>
        <w:t xml:space="preserve"> </w:t>
      </w:r>
      <w:r w:rsidRPr="003566BE">
        <w:rPr>
          <w:rFonts w:ascii="Palatino Linotype" w:hAnsi="Palatino Linotype"/>
          <w:lang w:val="es-ES_tradnl"/>
        </w:rPr>
        <w:t>a</w:t>
      </w:r>
      <w:r w:rsidR="00D730A4" w:rsidRPr="003566BE">
        <w:rPr>
          <w:rFonts w:ascii="Palatino Linotype" w:hAnsi="Palatino Linotype"/>
          <w:lang w:val="es-ES_tradnl"/>
        </w:rPr>
        <w:t xml:space="preserve"> </w:t>
      </w:r>
      <w:r w:rsidRPr="003566BE">
        <w:rPr>
          <w:rFonts w:ascii="Palatino Linotype" w:hAnsi="Palatino Linotype"/>
          <w:lang w:val="es-ES_tradnl"/>
        </w:rPr>
        <w:t>efecto</w:t>
      </w:r>
      <w:r w:rsidR="00D730A4" w:rsidRPr="003566BE">
        <w:rPr>
          <w:rFonts w:ascii="Palatino Linotype" w:hAnsi="Palatino Linotype"/>
          <w:lang w:val="es-ES_tradnl"/>
        </w:rPr>
        <w:t xml:space="preserve"> </w:t>
      </w:r>
      <w:r w:rsidRPr="003566BE">
        <w:rPr>
          <w:rFonts w:ascii="Palatino Linotype" w:hAnsi="Palatino Linotype"/>
          <w:lang w:val="es-ES_tradnl"/>
        </w:rPr>
        <w:t>de</w:t>
      </w:r>
      <w:r w:rsidR="00D730A4" w:rsidRPr="003566BE">
        <w:rPr>
          <w:rFonts w:ascii="Palatino Linotype" w:hAnsi="Palatino Linotype"/>
          <w:lang w:val="es-ES_tradnl"/>
        </w:rPr>
        <w:t xml:space="preserve"> </w:t>
      </w:r>
      <w:r w:rsidRPr="003566BE">
        <w:rPr>
          <w:rFonts w:ascii="Palatino Linotype" w:hAnsi="Palatino Linotype"/>
          <w:lang w:val="es-ES_tradnl"/>
        </w:rPr>
        <w:t>que</w:t>
      </w:r>
      <w:r w:rsidR="00D730A4" w:rsidRPr="003566BE">
        <w:rPr>
          <w:rFonts w:ascii="Palatino Linotype" w:hAnsi="Palatino Linotype"/>
          <w:lang w:val="es-ES_tradnl"/>
        </w:rPr>
        <w:t xml:space="preserve"> </w:t>
      </w:r>
      <w:r w:rsidRPr="003566BE">
        <w:rPr>
          <w:rFonts w:ascii="Palatino Linotype" w:hAnsi="Palatino Linotype"/>
          <w:lang w:val="es-ES_tradnl"/>
        </w:rPr>
        <w:t>decretara</w:t>
      </w:r>
      <w:r w:rsidR="00D730A4" w:rsidRPr="003566BE">
        <w:rPr>
          <w:rFonts w:ascii="Palatino Linotype" w:hAnsi="Palatino Linotype"/>
          <w:lang w:val="es-ES_tradnl"/>
        </w:rPr>
        <w:t xml:space="preserve"> </w:t>
      </w:r>
      <w:r w:rsidRPr="003566BE">
        <w:rPr>
          <w:rFonts w:ascii="Palatino Linotype" w:hAnsi="Palatino Linotype"/>
          <w:lang w:val="es-ES_tradnl"/>
        </w:rPr>
        <w:t>su</w:t>
      </w:r>
      <w:r w:rsidR="00D730A4" w:rsidRPr="003566BE">
        <w:rPr>
          <w:rFonts w:ascii="Palatino Linotype" w:hAnsi="Palatino Linotype"/>
          <w:lang w:val="es-ES_tradnl"/>
        </w:rPr>
        <w:t xml:space="preserve"> </w:t>
      </w:r>
      <w:r w:rsidRPr="003566BE">
        <w:rPr>
          <w:rFonts w:ascii="Palatino Linotype" w:hAnsi="Palatino Linotype"/>
          <w:lang w:val="es-ES_tradnl"/>
        </w:rPr>
        <w:t>admisión</w:t>
      </w:r>
      <w:r w:rsidR="00D730A4" w:rsidRPr="003566BE">
        <w:rPr>
          <w:rFonts w:ascii="Palatino Linotype" w:hAnsi="Palatino Linotype"/>
          <w:lang w:val="es-ES_tradnl"/>
        </w:rPr>
        <w:t xml:space="preserve"> </w:t>
      </w:r>
      <w:r w:rsidRPr="003566BE">
        <w:rPr>
          <w:rFonts w:ascii="Palatino Linotype" w:hAnsi="Palatino Linotype"/>
          <w:lang w:val="es-ES_tradnl"/>
        </w:rPr>
        <w:t>o</w:t>
      </w:r>
      <w:r w:rsidR="00D730A4" w:rsidRPr="003566BE">
        <w:rPr>
          <w:rFonts w:ascii="Palatino Linotype" w:hAnsi="Palatino Linotype"/>
          <w:lang w:val="es-ES_tradnl"/>
        </w:rPr>
        <w:t xml:space="preserve"> </w:t>
      </w:r>
      <w:r w:rsidRPr="003566BE">
        <w:rPr>
          <w:rFonts w:ascii="Palatino Linotype" w:hAnsi="Palatino Linotype"/>
          <w:lang w:val="es-ES_tradnl"/>
        </w:rPr>
        <w:t>desechamiento.</w:t>
      </w:r>
    </w:p>
    <w:p w:rsidR="001E38B1" w:rsidRPr="003566BE" w:rsidRDefault="00AB1847" w:rsidP="006C31DF">
      <w:pPr>
        <w:pStyle w:val="Prrafodelista"/>
        <w:numPr>
          <w:ilvl w:val="0"/>
          <w:numId w:val="15"/>
        </w:numPr>
        <w:tabs>
          <w:tab w:val="left" w:pos="567"/>
        </w:tabs>
        <w:spacing w:before="240" w:after="240" w:line="360" w:lineRule="auto"/>
        <w:ind w:left="0" w:firstLine="0"/>
        <w:jc w:val="both"/>
        <w:rPr>
          <w:rFonts w:ascii="Palatino Linotype" w:hAnsi="Palatino Linotype" w:cs="Arial"/>
        </w:rPr>
      </w:pPr>
      <w:r w:rsidRPr="003566BE">
        <w:rPr>
          <w:rFonts w:ascii="Palatino Linotype" w:hAnsi="Palatino Linotype" w:cs="Arial"/>
        </w:rPr>
        <w:t>E</w:t>
      </w:r>
      <w:r w:rsidR="004B3947" w:rsidRPr="003566BE">
        <w:rPr>
          <w:rFonts w:ascii="Palatino Linotype" w:hAnsi="Palatino Linotype" w:cs="Arial"/>
        </w:rPr>
        <w:t>n</w:t>
      </w:r>
      <w:r w:rsidR="00D730A4" w:rsidRPr="003566BE">
        <w:rPr>
          <w:rFonts w:ascii="Palatino Linotype" w:hAnsi="Palatino Linotype" w:cs="Arial"/>
        </w:rPr>
        <w:t xml:space="preserve"> </w:t>
      </w:r>
      <w:r w:rsidR="004B3947" w:rsidRPr="003566BE">
        <w:rPr>
          <w:rFonts w:ascii="Palatino Linotype" w:hAnsi="Palatino Linotype" w:cs="Arial"/>
        </w:rPr>
        <w:t>fecha</w:t>
      </w:r>
      <w:r w:rsidR="00D730A4" w:rsidRPr="003566BE">
        <w:rPr>
          <w:rFonts w:ascii="Palatino Linotype" w:hAnsi="Palatino Linotype" w:cs="Arial"/>
        </w:rPr>
        <w:t xml:space="preserve"> </w:t>
      </w:r>
      <w:r w:rsidR="00FB23A8" w:rsidRPr="003566BE">
        <w:rPr>
          <w:rFonts w:ascii="Palatino Linotype" w:hAnsi="Palatino Linotype"/>
        </w:rPr>
        <w:t xml:space="preserve">cuatro de septiembre </w:t>
      </w:r>
      <w:r w:rsidR="00497FC5" w:rsidRPr="003566BE">
        <w:rPr>
          <w:rFonts w:ascii="Palatino Linotype" w:hAnsi="Palatino Linotype"/>
        </w:rPr>
        <w:t>de</w:t>
      </w:r>
      <w:r w:rsidR="00D730A4" w:rsidRPr="003566BE">
        <w:rPr>
          <w:rFonts w:ascii="Palatino Linotype" w:hAnsi="Palatino Linotype"/>
        </w:rPr>
        <w:t xml:space="preserve"> </w:t>
      </w:r>
      <w:r w:rsidR="00497FC5" w:rsidRPr="003566BE">
        <w:rPr>
          <w:rFonts w:ascii="Palatino Linotype" w:hAnsi="Palatino Linotype"/>
        </w:rPr>
        <w:t>dos</w:t>
      </w:r>
      <w:r w:rsidR="00D730A4" w:rsidRPr="003566BE">
        <w:rPr>
          <w:rFonts w:ascii="Palatino Linotype" w:hAnsi="Palatino Linotype"/>
        </w:rPr>
        <w:t xml:space="preserve"> </w:t>
      </w:r>
      <w:r w:rsidR="00497FC5" w:rsidRPr="003566BE">
        <w:rPr>
          <w:rFonts w:ascii="Palatino Linotype" w:hAnsi="Palatino Linotype"/>
        </w:rPr>
        <w:t>mil</w:t>
      </w:r>
      <w:r w:rsidR="00D730A4" w:rsidRPr="003566BE">
        <w:rPr>
          <w:rFonts w:ascii="Palatino Linotype" w:hAnsi="Palatino Linotype"/>
        </w:rPr>
        <w:t xml:space="preserve"> </w:t>
      </w:r>
      <w:r w:rsidR="00497FC5" w:rsidRPr="003566BE">
        <w:rPr>
          <w:rFonts w:ascii="Palatino Linotype" w:hAnsi="Palatino Linotype"/>
        </w:rPr>
        <w:t>dieci</w:t>
      </w:r>
      <w:r w:rsidR="00406744" w:rsidRPr="003566BE">
        <w:rPr>
          <w:rFonts w:ascii="Palatino Linotype" w:hAnsi="Palatino Linotype"/>
        </w:rPr>
        <w:t>ocho</w:t>
      </w:r>
      <w:r w:rsidRPr="003566BE">
        <w:rPr>
          <w:rFonts w:ascii="Palatino Linotype" w:hAnsi="Palatino Linotype" w:cs="Arial"/>
        </w:rPr>
        <w:t>,</w:t>
      </w:r>
      <w:r w:rsidR="00D730A4" w:rsidRPr="003566BE">
        <w:rPr>
          <w:rFonts w:ascii="Palatino Linotype" w:hAnsi="Palatino Linotype" w:cs="Arial"/>
        </w:rPr>
        <w:t xml:space="preserve"> </w:t>
      </w:r>
      <w:r w:rsidRPr="003566BE">
        <w:rPr>
          <w:rFonts w:ascii="Palatino Linotype" w:hAnsi="Palatino Linotype" w:cs="Arial"/>
        </w:rPr>
        <w:t>atento</w:t>
      </w:r>
      <w:r w:rsidR="00D730A4" w:rsidRPr="003566BE">
        <w:rPr>
          <w:rFonts w:ascii="Palatino Linotype" w:hAnsi="Palatino Linotype" w:cs="Arial"/>
        </w:rPr>
        <w:t xml:space="preserve"> </w:t>
      </w:r>
      <w:r w:rsidRPr="003566BE">
        <w:rPr>
          <w:rFonts w:ascii="Palatino Linotype" w:hAnsi="Palatino Linotype" w:cs="Arial"/>
        </w:rPr>
        <w:t>a</w:t>
      </w:r>
      <w:r w:rsidR="00D730A4" w:rsidRPr="003566BE">
        <w:rPr>
          <w:rFonts w:ascii="Palatino Linotype" w:hAnsi="Palatino Linotype" w:cs="Arial"/>
        </w:rPr>
        <w:t xml:space="preserve"> </w:t>
      </w:r>
      <w:r w:rsidRPr="003566BE">
        <w:rPr>
          <w:rFonts w:ascii="Palatino Linotype" w:hAnsi="Palatino Linotype" w:cs="Arial"/>
        </w:rPr>
        <w:t>lo</w:t>
      </w:r>
      <w:r w:rsidR="00D730A4" w:rsidRPr="003566BE">
        <w:rPr>
          <w:rFonts w:ascii="Palatino Linotype" w:hAnsi="Palatino Linotype" w:cs="Arial"/>
        </w:rPr>
        <w:t xml:space="preserve"> </w:t>
      </w:r>
      <w:r w:rsidRPr="003566BE">
        <w:rPr>
          <w:rFonts w:ascii="Palatino Linotype" w:hAnsi="Palatino Linotype" w:cs="Arial"/>
        </w:rPr>
        <w:t>dispuesto</w:t>
      </w:r>
      <w:r w:rsidR="00D730A4" w:rsidRPr="003566BE">
        <w:rPr>
          <w:rFonts w:ascii="Palatino Linotype" w:hAnsi="Palatino Linotype" w:cs="Arial"/>
        </w:rPr>
        <w:t xml:space="preserve"> </w:t>
      </w:r>
      <w:r w:rsidRPr="003566BE">
        <w:rPr>
          <w:rFonts w:ascii="Palatino Linotype" w:hAnsi="Palatino Linotype" w:cs="Arial"/>
        </w:rPr>
        <w:t>en</w:t>
      </w:r>
      <w:r w:rsidR="00D730A4" w:rsidRPr="003566BE">
        <w:rPr>
          <w:rFonts w:ascii="Palatino Linotype" w:hAnsi="Palatino Linotype" w:cs="Arial"/>
        </w:rPr>
        <w:t xml:space="preserve"> </w:t>
      </w:r>
      <w:r w:rsidRPr="003566BE">
        <w:rPr>
          <w:rFonts w:ascii="Palatino Linotype" w:hAnsi="Palatino Linotype" w:cs="Arial"/>
        </w:rPr>
        <w:t>el</w:t>
      </w:r>
      <w:r w:rsidR="00D730A4" w:rsidRPr="003566BE">
        <w:rPr>
          <w:rFonts w:ascii="Palatino Linotype" w:hAnsi="Palatino Linotype" w:cs="Arial"/>
        </w:rPr>
        <w:t xml:space="preserve"> </w:t>
      </w:r>
      <w:r w:rsidRPr="003566BE">
        <w:rPr>
          <w:rFonts w:ascii="Palatino Linotype" w:hAnsi="Palatino Linotype" w:cs="Arial"/>
        </w:rPr>
        <w:t>artículo</w:t>
      </w:r>
      <w:r w:rsidR="00D730A4" w:rsidRPr="003566BE">
        <w:rPr>
          <w:rFonts w:ascii="Palatino Linotype" w:hAnsi="Palatino Linotype" w:cs="Arial"/>
        </w:rPr>
        <w:t xml:space="preserve"> </w:t>
      </w:r>
      <w:r w:rsidRPr="003566BE">
        <w:rPr>
          <w:rFonts w:ascii="Palatino Linotype" w:hAnsi="Palatino Linotype" w:cs="Arial"/>
        </w:rPr>
        <w:t>185</w:t>
      </w:r>
      <w:r w:rsidR="00D730A4" w:rsidRPr="003566BE">
        <w:rPr>
          <w:rFonts w:ascii="Palatino Linotype" w:hAnsi="Palatino Linotype" w:cs="Arial"/>
        </w:rPr>
        <w:t xml:space="preserve"> </w:t>
      </w:r>
      <w:r w:rsidRPr="003566BE">
        <w:rPr>
          <w:rFonts w:ascii="Palatino Linotype" w:hAnsi="Palatino Linotype" w:cs="Arial"/>
        </w:rPr>
        <w:t>fracciones</w:t>
      </w:r>
      <w:r w:rsidR="00D730A4" w:rsidRPr="003566BE">
        <w:rPr>
          <w:rFonts w:ascii="Palatino Linotype" w:hAnsi="Palatino Linotype" w:cs="Arial"/>
        </w:rPr>
        <w:t xml:space="preserve"> </w:t>
      </w:r>
      <w:r w:rsidRPr="003566BE">
        <w:rPr>
          <w:rFonts w:ascii="Palatino Linotype" w:hAnsi="Palatino Linotype" w:cs="Arial"/>
        </w:rPr>
        <w:t>I,</w:t>
      </w:r>
      <w:r w:rsidR="00D730A4" w:rsidRPr="003566BE">
        <w:rPr>
          <w:rFonts w:ascii="Palatino Linotype" w:hAnsi="Palatino Linotype" w:cs="Arial"/>
        </w:rPr>
        <w:t xml:space="preserve"> </w:t>
      </w:r>
      <w:r w:rsidRPr="003566BE">
        <w:rPr>
          <w:rFonts w:ascii="Palatino Linotype" w:hAnsi="Palatino Linotype" w:cs="Arial"/>
        </w:rPr>
        <w:t>II</w:t>
      </w:r>
      <w:r w:rsidR="00D730A4" w:rsidRPr="003566BE">
        <w:rPr>
          <w:rFonts w:ascii="Palatino Linotype" w:hAnsi="Palatino Linotype" w:cs="Arial"/>
        </w:rPr>
        <w:t xml:space="preserve"> </w:t>
      </w:r>
      <w:r w:rsidRPr="003566BE">
        <w:rPr>
          <w:rFonts w:ascii="Palatino Linotype" w:hAnsi="Palatino Linotype" w:cs="Arial"/>
        </w:rPr>
        <w:t>y</w:t>
      </w:r>
      <w:r w:rsidR="00D730A4" w:rsidRPr="003566BE">
        <w:rPr>
          <w:rFonts w:ascii="Palatino Linotype" w:hAnsi="Palatino Linotype" w:cs="Arial"/>
        </w:rPr>
        <w:t xml:space="preserve"> </w:t>
      </w:r>
      <w:r w:rsidRPr="003566BE">
        <w:rPr>
          <w:rFonts w:ascii="Palatino Linotype" w:hAnsi="Palatino Linotype" w:cs="Arial"/>
        </w:rPr>
        <w:t>IV</w:t>
      </w:r>
      <w:r w:rsidR="00D730A4" w:rsidRPr="003566BE">
        <w:rPr>
          <w:rFonts w:ascii="Palatino Linotype" w:hAnsi="Palatino Linotype" w:cs="Arial"/>
        </w:rPr>
        <w:t xml:space="preserve"> </w:t>
      </w:r>
      <w:r w:rsidRPr="003566BE">
        <w:rPr>
          <w:rFonts w:ascii="Palatino Linotype" w:hAnsi="Palatino Linotype" w:cs="Arial"/>
        </w:rPr>
        <w:t>de</w:t>
      </w:r>
      <w:r w:rsidR="00D730A4" w:rsidRPr="003566BE">
        <w:rPr>
          <w:rFonts w:ascii="Palatino Linotype" w:hAnsi="Palatino Linotype" w:cs="Arial"/>
        </w:rPr>
        <w:t xml:space="preserve"> </w:t>
      </w:r>
      <w:r w:rsidRPr="003566BE">
        <w:rPr>
          <w:rFonts w:ascii="Palatino Linotype" w:hAnsi="Palatino Linotype" w:cs="Arial"/>
        </w:rPr>
        <w:t>la</w:t>
      </w:r>
      <w:r w:rsidR="00D730A4" w:rsidRPr="003566BE">
        <w:rPr>
          <w:rFonts w:ascii="Palatino Linotype" w:hAnsi="Palatino Linotype" w:cs="Arial"/>
        </w:rPr>
        <w:t xml:space="preserve"> </w:t>
      </w:r>
      <w:r w:rsidRPr="003566BE">
        <w:rPr>
          <w:rFonts w:ascii="Palatino Linotype" w:hAnsi="Palatino Linotype"/>
        </w:rPr>
        <w:t>Ley</w:t>
      </w:r>
      <w:r w:rsidR="00D730A4" w:rsidRPr="003566BE">
        <w:rPr>
          <w:rFonts w:ascii="Palatino Linotype" w:hAnsi="Palatino Linotype"/>
        </w:rPr>
        <w:t xml:space="preserve"> </w:t>
      </w:r>
      <w:r w:rsidRPr="003566BE">
        <w:rPr>
          <w:rFonts w:ascii="Palatino Linotype" w:hAnsi="Palatino Linotype"/>
        </w:rPr>
        <w:t>de</w:t>
      </w:r>
      <w:r w:rsidR="00D730A4" w:rsidRPr="003566BE">
        <w:rPr>
          <w:rFonts w:ascii="Palatino Linotype" w:hAnsi="Palatino Linotype"/>
        </w:rPr>
        <w:t xml:space="preserve"> </w:t>
      </w:r>
      <w:r w:rsidRPr="003566BE">
        <w:rPr>
          <w:rFonts w:ascii="Palatino Linotype" w:hAnsi="Palatino Linotype"/>
        </w:rPr>
        <w:t>Transparencia</w:t>
      </w:r>
      <w:r w:rsidR="00D730A4" w:rsidRPr="003566BE">
        <w:rPr>
          <w:rFonts w:ascii="Palatino Linotype" w:hAnsi="Palatino Linotype"/>
        </w:rPr>
        <w:t xml:space="preserve"> </w:t>
      </w:r>
      <w:r w:rsidRPr="003566BE">
        <w:rPr>
          <w:rFonts w:ascii="Palatino Linotype" w:hAnsi="Palatino Linotype"/>
        </w:rPr>
        <w:t>y</w:t>
      </w:r>
      <w:r w:rsidR="00D730A4" w:rsidRPr="003566BE">
        <w:rPr>
          <w:rFonts w:ascii="Palatino Linotype" w:hAnsi="Palatino Linotype"/>
        </w:rPr>
        <w:t xml:space="preserve"> </w:t>
      </w:r>
      <w:r w:rsidRPr="003566BE">
        <w:rPr>
          <w:rFonts w:ascii="Palatino Linotype" w:hAnsi="Palatino Linotype"/>
        </w:rPr>
        <w:t>Acceso</w:t>
      </w:r>
      <w:r w:rsidR="00D730A4" w:rsidRPr="003566BE">
        <w:rPr>
          <w:rFonts w:ascii="Palatino Linotype" w:hAnsi="Palatino Linotype"/>
        </w:rPr>
        <w:t xml:space="preserve"> </w:t>
      </w:r>
      <w:r w:rsidRPr="003566BE">
        <w:rPr>
          <w:rFonts w:ascii="Palatino Linotype" w:hAnsi="Palatino Linotype"/>
        </w:rPr>
        <w:t>a</w:t>
      </w:r>
      <w:r w:rsidR="00D730A4" w:rsidRPr="003566BE">
        <w:rPr>
          <w:rFonts w:ascii="Palatino Linotype" w:hAnsi="Palatino Linotype"/>
        </w:rPr>
        <w:t xml:space="preserve"> </w:t>
      </w:r>
      <w:r w:rsidRPr="003566BE">
        <w:rPr>
          <w:rFonts w:ascii="Palatino Linotype" w:hAnsi="Palatino Linotype"/>
        </w:rPr>
        <w:t>la</w:t>
      </w:r>
      <w:r w:rsidR="00D730A4" w:rsidRPr="003566BE">
        <w:rPr>
          <w:rFonts w:ascii="Palatino Linotype" w:hAnsi="Palatino Linotype"/>
        </w:rPr>
        <w:t xml:space="preserve"> </w:t>
      </w:r>
      <w:r w:rsidRPr="003566BE">
        <w:rPr>
          <w:rFonts w:ascii="Palatino Linotype" w:hAnsi="Palatino Linotype"/>
        </w:rPr>
        <w:t>Información</w:t>
      </w:r>
      <w:r w:rsidR="00D730A4" w:rsidRPr="003566BE">
        <w:rPr>
          <w:rFonts w:ascii="Palatino Linotype" w:hAnsi="Palatino Linotype"/>
        </w:rPr>
        <w:t xml:space="preserve"> </w:t>
      </w:r>
      <w:r w:rsidRPr="003566BE">
        <w:rPr>
          <w:rFonts w:ascii="Palatino Linotype" w:hAnsi="Palatino Linotype"/>
        </w:rPr>
        <w:t>Pública</w:t>
      </w:r>
      <w:r w:rsidR="00D730A4" w:rsidRPr="003566BE">
        <w:rPr>
          <w:rFonts w:ascii="Palatino Linotype" w:hAnsi="Palatino Linotype"/>
        </w:rPr>
        <w:t xml:space="preserve"> </w:t>
      </w:r>
      <w:r w:rsidRPr="003566BE">
        <w:rPr>
          <w:rFonts w:ascii="Palatino Linotype" w:hAnsi="Palatino Linotype"/>
        </w:rPr>
        <w:t>del</w:t>
      </w:r>
      <w:r w:rsidR="00D730A4" w:rsidRPr="003566BE">
        <w:rPr>
          <w:rFonts w:ascii="Palatino Linotype" w:hAnsi="Palatino Linotype"/>
        </w:rPr>
        <w:t xml:space="preserve"> </w:t>
      </w:r>
      <w:r w:rsidRPr="003566BE">
        <w:rPr>
          <w:rFonts w:ascii="Palatino Linotype" w:hAnsi="Palatino Linotype"/>
        </w:rPr>
        <w:t>Estado</w:t>
      </w:r>
      <w:r w:rsidR="00D730A4" w:rsidRPr="003566BE">
        <w:rPr>
          <w:rFonts w:ascii="Palatino Linotype" w:hAnsi="Palatino Linotype"/>
        </w:rPr>
        <w:t xml:space="preserve"> </w:t>
      </w:r>
      <w:r w:rsidRPr="003566BE">
        <w:rPr>
          <w:rFonts w:ascii="Palatino Linotype" w:hAnsi="Palatino Linotype"/>
        </w:rPr>
        <w:t>de</w:t>
      </w:r>
      <w:r w:rsidR="00D730A4" w:rsidRPr="003566BE">
        <w:rPr>
          <w:rFonts w:ascii="Palatino Linotype" w:hAnsi="Palatino Linotype"/>
        </w:rPr>
        <w:t xml:space="preserve"> </w:t>
      </w:r>
      <w:r w:rsidRPr="003566BE">
        <w:rPr>
          <w:rFonts w:ascii="Palatino Linotype" w:hAnsi="Palatino Linotype"/>
        </w:rPr>
        <w:t>México</w:t>
      </w:r>
      <w:r w:rsidR="00D730A4" w:rsidRPr="003566BE">
        <w:rPr>
          <w:rFonts w:ascii="Palatino Linotype" w:hAnsi="Palatino Linotype"/>
        </w:rPr>
        <w:t xml:space="preserve"> </w:t>
      </w:r>
      <w:r w:rsidRPr="003566BE">
        <w:rPr>
          <w:rFonts w:ascii="Palatino Linotype" w:hAnsi="Palatino Linotype"/>
        </w:rPr>
        <w:t>y</w:t>
      </w:r>
      <w:r w:rsidR="00D730A4" w:rsidRPr="003566BE">
        <w:rPr>
          <w:rFonts w:ascii="Palatino Linotype" w:hAnsi="Palatino Linotype"/>
        </w:rPr>
        <w:t xml:space="preserve"> </w:t>
      </w:r>
      <w:r w:rsidRPr="003566BE">
        <w:rPr>
          <w:rFonts w:ascii="Palatino Linotype" w:hAnsi="Palatino Linotype"/>
        </w:rPr>
        <w:t>Municipios,</w:t>
      </w:r>
      <w:r w:rsidR="00D730A4" w:rsidRPr="003566BE">
        <w:rPr>
          <w:rFonts w:ascii="Palatino Linotype" w:hAnsi="Palatino Linotype"/>
        </w:rPr>
        <w:t xml:space="preserve"> </w:t>
      </w:r>
      <w:r w:rsidR="009012A7" w:rsidRPr="003566BE">
        <w:rPr>
          <w:rFonts w:ascii="Palatino Linotype" w:hAnsi="Palatino Linotype"/>
        </w:rPr>
        <w:t>se</w:t>
      </w:r>
      <w:r w:rsidR="00D730A4" w:rsidRPr="003566BE">
        <w:rPr>
          <w:rFonts w:ascii="Palatino Linotype" w:hAnsi="Palatino Linotype"/>
        </w:rPr>
        <w:t xml:space="preserve"> </w:t>
      </w:r>
      <w:r w:rsidRPr="003566BE">
        <w:rPr>
          <w:rFonts w:ascii="Palatino Linotype" w:hAnsi="Palatino Linotype"/>
        </w:rPr>
        <w:t>a</w:t>
      </w:r>
      <w:r w:rsidRPr="003566BE">
        <w:rPr>
          <w:rFonts w:ascii="Palatino Linotype" w:hAnsi="Palatino Linotype" w:cs="Arial"/>
        </w:rPr>
        <w:t>cordó</w:t>
      </w:r>
      <w:r w:rsidR="00D730A4" w:rsidRPr="003566BE">
        <w:rPr>
          <w:rFonts w:ascii="Palatino Linotype" w:hAnsi="Palatino Linotype" w:cs="Arial"/>
        </w:rPr>
        <w:t xml:space="preserve"> </w:t>
      </w:r>
      <w:r w:rsidRPr="003566BE">
        <w:rPr>
          <w:rFonts w:ascii="Palatino Linotype" w:hAnsi="Palatino Linotype" w:cs="Arial"/>
        </w:rPr>
        <w:t>la</w:t>
      </w:r>
      <w:r w:rsidR="00D730A4" w:rsidRPr="003566BE">
        <w:rPr>
          <w:rFonts w:ascii="Palatino Linotype" w:hAnsi="Palatino Linotype" w:cs="Arial"/>
        </w:rPr>
        <w:t xml:space="preserve"> </w:t>
      </w:r>
      <w:r w:rsidRPr="003566BE">
        <w:rPr>
          <w:rFonts w:ascii="Palatino Linotype" w:hAnsi="Palatino Linotype" w:cs="Arial"/>
        </w:rPr>
        <w:t>admisión</w:t>
      </w:r>
      <w:r w:rsidR="00D730A4" w:rsidRPr="003566BE">
        <w:rPr>
          <w:rFonts w:ascii="Palatino Linotype" w:hAnsi="Palatino Linotype" w:cs="Arial"/>
        </w:rPr>
        <w:t xml:space="preserve"> </w:t>
      </w:r>
      <w:r w:rsidRPr="003566BE">
        <w:rPr>
          <w:rFonts w:ascii="Palatino Linotype" w:hAnsi="Palatino Linotype" w:cs="Arial"/>
        </w:rPr>
        <w:t>a</w:t>
      </w:r>
      <w:r w:rsidR="00D730A4" w:rsidRPr="003566BE">
        <w:rPr>
          <w:rFonts w:ascii="Palatino Linotype" w:hAnsi="Palatino Linotype" w:cs="Arial"/>
        </w:rPr>
        <w:t xml:space="preserve"> </w:t>
      </w:r>
      <w:r w:rsidRPr="003566BE">
        <w:rPr>
          <w:rFonts w:ascii="Palatino Linotype" w:hAnsi="Palatino Linotype" w:cs="Arial"/>
        </w:rPr>
        <w:t>trámite</w:t>
      </w:r>
      <w:r w:rsidR="00D730A4" w:rsidRPr="003566BE">
        <w:rPr>
          <w:rFonts w:ascii="Palatino Linotype" w:hAnsi="Palatino Linotype" w:cs="Arial"/>
        </w:rPr>
        <w:t xml:space="preserve"> </w:t>
      </w:r>
      <w:r w:rsidRPr="003566BE">
        <w:rPr>
          <w:rFonts w:ascii="Palatino Linotype" w:hAnsi="Palatino Linotype" w:cs="Arial"/>
        </w:rPr>
        <w:t>de</w:t>
      </w:r>
      <w:r w:rsidR="00943778" w:rsidRPr="003566BE">
        <w:rPr>
          <w:rFonts w:ascii="Palatino Linotype" w:hAnsi="Palatino Linotype" w:cs="Arial"/>
        </w:rPr>
        <w:t>l</w:t>
      </w:r>
      <w:r w:rsidR="00D730A4" w:rsidRPr="003566BE">
        <w:rPr>
          <w:rFonts w:ascii="Palatino Linotype" w:hAnsi="Palatino Linotype" w:cs="Arial"/>
        </w:rPr>
        <w:t xml:space="preserve"> </w:t>
      </w:r>
      <w:r w:rsidRPr="003566BE">
        <w:rPr>
          <w:rFonts w:ascii="Palatino Linotype" w:hAnsi="Palatino Linotype" w:cs="Arial"/>
        </w:rPr>
        <w:t>referido</w:t>
      </w:r>
      <w:r w:rsidR="00D730A4" w:rsidRPr="003566BE">
        <w:rPr>
          <w:rFonts w:ascii="Palatino Linotype" w:hAnsi="Palatino Linotype" w:cs="Arial"/>
        </w:rPr>
        <w:t xml:space="preserve"> </w:t>
      </w:r>
      <w:r w:rsidRPr="003566BE">
        <w:rPr>
          <w:rFonts w:ascii="Palatino Linotype" w:hAnsi="Palatino Linotype" w:cs="Arial"/>
        </w:rPr>
        <w:t>recurso</w:t>
      </w:r>
      <w:r w:rsidR="00D730A4" w:rsidRPr="003566BE">
        <w:rPr>
          <w:rFonts w:ascii="Palatino Linotype" w:hAnsi="Palatino Linotype" w:cs="Arial"/>
        </w:rPr>
        <w:t xml:space="preserve"> </w:t>
      </w:r>
      <w:r w:rsidRPr="003566BE">
        <w:rPr>
          <w:rFonts w:ascii="Palatino Linotype" w:hAnsi="Palatino Linotype" w:cs="Arial"/>
        </w:rPr>
        <w:t>de</w:t>
      </w:r>
      <w:r w:rsidR="00D730A4" w:rsidRPr="003566BE">
        <w:rPr>
          <w:rFonts w:ascii="Palatino Linotype" w:hAnsi="Palatino Linotype" w:cs="Arial"/>
        </w:rPr>
        <w:t xml:space="preserve"> </w:t>
      </w:r>
      <w:r w:rsidRPr="003566BE">
        <w:rPr>
          <w:rFonts w:ascii="Palatino Linotype" w:hAnsi="Palatino Linotype" w:cs="Arial"/>
          <w:lang w:val="es-ES_tradnl"/>
        </w:rPr>
        <w:t>revisión</w:t>
      </w:r>
      <w:r w:rsidRPr="003566BE">
        <w:rPr>
          <w:rFonts w:ascii="Palatino Linotype" w:hAnsi="Palatino Linotype" w:cs="Arial"/>
        </w:rPr>
        <w:t>,</w:t>
      </w:r>
      <w:r w:rsidR="00D730A4" w:rsidRPr="003566BE">
        <w:rPr>
          <w:rFonts w:ascii="Palatino Linotype" w:hAnsi="Palatino Linotype" w:cs="Arial"/>
        </w:rPr>
        <w:t xml:space="preserve"> </w:t>
      </w:r>
      <w:r w:rsidRPr="003566BE">
        <w:rPr>
          <w:rFonts w:ascii="Palatino Linotype" w:hAnsi="Palatino Linotype" w:cs="Arial"/>
        </w:rPr>
        <w:t>así</w:t>
      </w:r>
      <w:r w:rsidR="00D730A4" w:rsidRPr="003566BE">
        <w:rPr>
          <w:rFonts w:ascii="Palatino Linotype" w:hAnsi="Palatino Linotype" w:cs="Arial"/>
        </w:rPr>
        <w:t xml:space="preserve"> </w:t>
      </w:r>
      <w:r w:rsidRPr="003566BE">
        <w:rPr>
          <w:rFonts w:ascii="Palatino Linotype" w:hAnsi="Palatino Linotype" w:cs="Arial"/>
        </w:rPr>
        <w:t>como</w:t>
      </w:r>
      <w:r w:rsidR="00D730A4" w:rsidRPr="003566BE">
        <w:rPr>
          <w:rFonts w:ascii="Palatino Linotype" w:hAnsi="Palatino Linotype" w:cs="Arial"/>
        </w:rPr>
        <w:t xml:space="preserve"> </w:t>
      </w:r>
      <w:r w:rsidRPr="003566BE">
        <w:rPr>
          <w:rFonts w:ascii="Palatino Linotype" w:hAnsi="Palatino Linotype" w:cs="Arial"/>
        </w:rPr>
        <w:t>la</w:t>
      </w:r>
      <w:r w:rsidR="00D730A4" w:rsidRPr="003566BE">
        <w:rPr>
          <w:rFonts w:ascii="Palatino Linotype" w:hAnsi="Palatino Linotype" w:cs="Arial"/>
        </w:rPr>
        <w:t xml:space="preserve"> </w:t>
      </w:r>
      <w:r w:rsidRPr="003566BE">
        <w:rPr>
          <w:rFonts w:ascii="Palatino Linotype" w:hAnsi="Palatino Linotype" w:cs="Arial"/>
        </w:rPr>
        <w:t>integración</w:t>
      </w:r>
      <w:r w:rsidR="00D730A4" w:rsidRPr="003566BE">
        <w:rPr>
          <w:rFonts w:ascii="Palatino Linotype" w:hAnsi="Palatino Linotype" w:cs="Arial"/>
        </w:rPr>
        <w:t xml:space="preserve"> </w:t>
      </w:r>
      <w:r w:rsidRPr="003566BE">
        <w:rPr>
          <w:rFonts w:ascii="Palatino Linotype" w:hAnsi="Palatino Linotype" w:cs="Arial"/>
        </w:rPr>
        <w:t>de</w:t>
      </w:r>
      <w:r w:rsidR="00943778" w:rsidRPr="003566BE">
        <w:rPr>
          <w:rFonts w:ascii="Palatino Linotype" w:hAnsi="Palatino Linotype" w:cs="Arial"/>
        </w:rPr>
        <w:t>l</w:t>
      </w:r>
      <w:r w:rsidR="00D730A4" w:rsidRPr="003566BE">
        <w:rPr>
          <w:rFonts w:ascii="Palatino Linotype" w:hAnsi="Palatino Linotype" w:cs="Arial"/>
        </w:rPr>
        <w:t xml:space="preserve"> </w:t>
      </w:r>
      <w:r w:rsidRPr="003566BE">
        <w:rPr>
          <w:rFonts w:ascii="Palatino Linotype" w:hAnsi="Palatino Linotype" w:cs="Arial"/>
        </w:rPr>
        <w:t>expediente</w:t>
      </w:r>
      <w:r w:rsidR="00D730A4" w:rsidRPr="003566BE">
        <w:rPr>
          <w:rFonts w:ascii="Palatino Linotype" w:hAnsi="Palatino Linotype" w:cs="Arial"/>
        </w:rPr>
        <w:t xml:space="preserve"> </w:t>
      </w:r>
      <w:r w:rsidRPr="003566BE">
        <w:rPr>
          <w:rFonts w:ascii="Palatino Linotype" w:hAnsi="Palatino Linotype" w:cs="Arial"/>
        </w:rPr>
        <w:t>respectivo,</w:t>
      </w:r>
      <w:r w:rsidR="00D730A4" w:rsidRPr="003566BE">
        <w:rPr>
          <w:rFonts w:ascii="Palatino Linotype" w:hAnsi="Palatino Linotype" w:cs="Arial"/>
        </w:rPr>
        <w:t xml:space="preserve"> </w:t>
      </w:r>
      <w:r w:rsidRPr="003566BE">
        <w:rPr>
          <w:rFonts w:ascii="Palatino Linotype" w:hAnsi="Palatino Linotype" w:cs="Arial"/>
        </w:rPr>
        <w:t>mismo</w:t>
      </w:r>
      <w:r w:rsidR="00D730A4" w:rsidRPr="003566BE">
        <w:rPr>
          <w:rFonts w:ascii="Palatino Linotype" w:hAnsi="Palatino Linotype" w:cs="Arial"/>
        </w:rPr>
        <w:t xml:space="preserve"> </w:t>
      </w:r>
      <w:r w:rsidRPr="003566BE">
        <w:rPr>
          <w:rFonts w:ascii="Palatino Linotype" w:hAnsi="Palatino Linotype" w:cs="Arial"/>
        </w:rPr>
        <w:t>que</w:t>
      </w:r>
      <w:r w:rsidR="00D730A4" w:rsidRPr="003566BE">
        <w:rPr>
          <w:rFonts w:ascii="Palatino Linotype" w:hAnsi="Palatino Linotype" w:cs="Arial"/>
        </w:rPr>
        <w:t xml:space="preserve"> </w:t>
      </w:r>
      <w:r w:rsidRPr="003566BE">
        <w:rPr>
          <w:rFonts w:ascii="Palatino Linotype" w:hAnsi="Palatino Linotype" w:cs="Arial"/>
        </w:rPr>
        <w:t>se</w:t>
      </w:r>
      <w:r w:rsidR="00D730A4" w:rsidRPr="003566BE">
        <w:rPr>
          <w:rFonts w:ascii="Palatino Linotype" w:hAnsi="Palatino Linotype" w:cs="Arial"/>
        </w:rPr>
        <w:t xml:space="preserve"> </w:t>
      </w:r>
      <w:r w:rsidRPr="003566BE">
        <w:rPr>
          <w:rFonts w:ascii="Palatino Linotype" w:hAnsi="Palatino Linotype" w:cs="Arial"/>
        </w:rPr>
        <w:t>pus</w:t>
      </w:r>
      <w:r w:rsidR="00943778" w:rsidRPr="003566BE">
        <w:rPr>
          <w:rFonts w:ascii="Palatino Linotype" w:hAnsi="Palatino Linotype" w:cs="Arial"/>
        </w:rPr>
        <w:t>o</w:t>
      </w:r>
      <w:r w:rsidR="00D730A4" w:rsidRPr="003566BE">
        <w:rPr>
          <w:rFonts w:ascii="Palatino Linotype" w:hAnsi="Palatino Linotype" w:cs="Arial"/>
        </w:rPr>
        <w:t xml:space="preserve"> </w:t>
      </w:r>
      <w:r w:rsidRPr="003566BE">
        <w:rPr>
          <w:rFonts w:ascii="Palatino Linotype" w:hAnsi="Palatino Linotype" w:cs="Arial"/>
        </w:rPr>
        <w:t>a</w:t>
      </w:r>
      <w:r w:rsidR="00D730A4" w:rsidRPr="003566BE">
        <w:rPr>
          <w:rFonts w:ascii="Palatino Linotype" w:hAnsi="Palatino Linotype" w:cs="Arial"/>
        </w:rPr>
        <w:t xml:space="preserve"> </w:t>
      </w:r>
      <w:r w:rsidRPr="003566BE">
        <w:rPr>
          <w:rFonts w:ascii="Palatino Linotype" w:hAnsi="Palatino Linotype" w:cs="Arial"/>
        </w:rPr>
        <w:t>disposición</w:t>
      </w:r>
      <w:r w:rsidR="00D730A4" w:rsidRPr="003566BE">
        <w:rPr>
          <w:rFonts w:ascii="Palatino Linotype" w:hAnsi="Palatino Linotype" w:cs="Arial"/>
        </w:rPr>
        <w:t xml:space="preserve"> </w:t>
      </w:r>
      <w:r w:rsidRPr="003566BE">
        <w:rPr>
          <w:rFonts w:ascii="Palatino Linotype" w:hAnsi="Palatino Linotype" w:cs="Arial"/>
        </w:rPr>
        <w:t>de</w:t>
      </w:r>
      <w:r w:rsidR="00D730A4" w:rsidRPr="003566BE">
        <w:rPr>
          <w:rFonts w:ascii="Palatino Linotype" w:hAnsi="Palatino Linotype" w:cs="Arial"/>
        </w:rPr>
        <w:t xml:space="preserve"> </w:t>
      </w:r>
      <w:r w:rsidRPr="003566BE">
        <w:rPr>
          <w:rFonts w:ascii="Palatino Linotype" w:hAnsi="Palatino Linotype" w:cs="Arial"/>
        </w:rPr>
        <w:t>las</w:t>
      </w:r>
      <w:r w:rsidR="00D730A4" w:rsidRPr="003566BE">
        <w:rPr>
          <w:rFonts w:ascii="Palatino Linotype" w:hAnsi="Palatino Linotype" w:cs="Arial"/>
        </w:rPr>
        <w:t xml:space="preserve"> </w:t>
      </w:r>
      <w:r w:rsidRPr="003566BE">
        <w:rPr>
          <w:rFonts w:ascii="Palatino Linotype" w:hAnsi="Palatino Linotype" w:cs="Arial"/>
        </w:rPr>
        <w:t>partes,</w:t>
      </w:r>
      <w:r w:rsidR="00D730A4" w:rsidRPr="003566BE">
        <w:rPr>
          <w:rFonts w:ascii="Palatino Linotype" w:hAnsi="Palatino Linotype" w:cs="Arial"/>
        </w:rPr>
        <w:t xml:space="preserve"> </w:t>
      </w:r>
      <w:r w:rsidRPr="003566BE">
        <w:rPr>
          <w:rFonts w:ascii="Palatino Linotype" w:hAnsi="Palatino Linotype" w:cs="Arial"/>
        </w:rPr>
        <w:t>para</w:t>
      </w:r>
      <w:r w:rsidR="00D730A4" w:rsidRPr="003566BE">
        <w:rPr>
          <w:rFonts w:ascii="Palatino Linotype" w:hAnsi="Palatino Linotype" w:cs="Arial"/>
        </w:rPr>
        <w:t xml:space="preserve"> </w:t>
      </w:r>
      <w:r w:rsidRPr="003566BE">
        <w:rPr>
          <w:rFonts w:ascii="Palatino Linotype" w:hAnsi="Palatino Linotype" w:cs="Arial"/>
        </w:rPr>
        <w:t>que</w:t>
      </w:r>
      <w:r w:rsidR="00D730A4" w:rsidRPr="003566BE">
        <w:rPr>
          <w:rFonts w:ascii="Palatino Linotype" w:hAnsi="Palatino Linotype" w:cs="Arial"/>
        </w:rPr>
        <w:t xml:space="preserve"> </w:t>
      </w:r>
      <w:r w:rsidRPr="003566BE">
        <w:rPr>
          <w:rFonts w:ascii="Palatino Linotype" w:hAnsi="Palatino Linotype" w:cs="Arial"/>
        </w:rPr>
        <w:t>en</w:t>
      </w:r>
      <w:r w:rsidR="00D730A4" w:rsidRPr="003566BE">
        <w:rPr>
          <w:rFonts w:ascii="Palatino Linotype" w:hAnsi="Palatino Linotype" w:cs="Arial"/>
        </w:rPr>
        <w:t xml:space="preserve"> </w:t>
      </w:r>
      <w:r w:rsidR="00E70A61" w:rsidRPr="003566BE">
        <w:rPr>
          <w:rFonts w:ascii="Palatino Linotype" w:hAnsi="Palatino Linotype" w:cs="Arial"/>
        </w:rPr>
        <w:t>el</w:t>
      </w:r>
      <w:r w:rsidR="00D730A4" w:rsidRPr="003566BE">
        <w:rPr>
          <w:rFonts w:ascii="Palatino Linotype" w:hAnsi="Palatino Linotype" w:cs="Arial"/>
        </w:rPr>
        <w:t xml:space="preserve"> </w:t>
      </w:r>
      <w:r w:rsidRPr="003566BE">
        <w:rPr>
          <w:rFonts w:ascii="Palatino Linotype" w:hAnsi="Palatino Linotype" w:cs="Arial"/>
        </w:rPr>
        <w:t>plazo</w:t>
      </w:r>
      <w:r w:rsidR="00D730A4" w:rsidRPr="003566BE">
        <w:rPr>
          <w:rFonts w:ascii="Palatino Linotype" w:hAnsi="Palatino Linotype" w:cs="Arial"/>
        </w:rPr>
        <w:t xml:space="preserve"> </w:t>
      </w:r>
      <w:r w:rsidRPr="003566BE">
        <w:rPr>
          <w:rFonts w:ascii="Palatino Linotype" w:hAnsi="Palatino Linotype" w:cs="Arial"/>
        </w:rPr>
        <w:t>máximo</w:t>
      </w:r>
      <w:r w:rsidR="00D730A4" w:rsidRPr="003566BE">
        <w:rPr>
          <w:rFonts w:ascii="Palatino Linotype" w:hAnsi="Palatino Linotype" w:cs="Arial"/>
        </w:rPr>
        <w:t xml:space="preserve"> </w:t>
      </w:r>
      <w:r w:rsidRPr="003566BE">
        <w:rPr>
          <w:rFonts w:ascii="Palatino Linotype" w:hAnsi="Palatino Linotype" w:cs="Arial"/>
        </w:rPr>
        <w:t>de</w:t>
      </w:r>
      <w:r w:rsidR="00D730A4" w:rsidRPr="003566BE">
        <w:rPr>
          <w:rFonts w:ascii="Palatino Linotype" w:hAnsi="Palatino Linotype" w:cs="Arial"/>
        </w:rPr>
        <w:t xml:space="preserve"> </w:t>
      </w:r>
      <w:r w:rsidRPr="003566BE">
        <w:rPr>
          <w:rFonts w:ascii="Palatino Linotype" w:hAnsi="Palatino Linotype" w:cs="Arial"/>
        </w:rPr>
        <w:t>siete</w:t>
      </w:r>
      <w:r w:rsidR="00D730A4" w:rsidRPr="003566BE">
        <w:rPr>
          <w:rFonts w:ascii="Palatino Linotype" w:hAnsi="Palatino Linotype" w:cs="Arial"/>
        </w:rPr>
        <w:t xml:space="preserve"> </w:t>
      </w:r>
      <w:r w:rsidRPr="003566BE">
        <w:rPr>
          <w:rFonts w:ascii="Palatino Linotype" w:hAnsi="Palatino Linotype" w:cs="Arial"/>
        </w:rPr>
        <w:t>días</w:t>
      </w:r>
      <w:r w:rsidR="00D730A4" w:rsidRPr="003566BE">
        <w:rPr>
          <w:rFonts w:ascii="Palatino Linotype" w:hAnsi="Palatino Linotype" w:cs="Arial"/>
        </w:rPr>
        <w:t xml:space="preserve"> </w:t>
      </w:r>
      <w:r w:rsidRPr="003566BE">
        <w:rPr>
          <w:rFonts w:ascii="Palatino Linotype" w:hAnsi="Palatino Linotype" w:cs="Arial"/>
        </w:rPr>
        <w:t>hábiles</w:t>
      </w:r>
      <w:r w:rsidR="0025472A" w:rsidRPr="003566BE">
        <w:rPr>
          <w:rFonts w:ascii="Palatino Linotype" w:hAnsi="Palatino Linotype" w:cs="Arial"/>
        </w:rPr>
        <w:t>,</w:t>
      </w:r>
      <w:r w:rsidR="00D730A4" w:rsidRPr="003566BE">
        <w:rPr>
          <w:rFonts w:ascii="Palatino Linotype" w:hAnsi="Palatino Linotype" w:cs="Arial"/>
        </w:rPr>
        <w:t xml:space="preserve"> </w:t>
      </w:r>
      <w:r w:rsidR="00CB6DA9" w:rsidRPr="003566BE">
        <w:rPr>
          <w:rFonts w:ascii="Palatino Linotype" w:hAnsi="Palatino Linotype" w:cs="Arial"/>
          <w:b/>
        </w:rPr>
        <w:t>EL RECURRENTE</w:t>
      </w:r>
      <w:r w:rsidR="00D730A4" w:rsidRPr="003566BE">
        <w:rPr>
          <w:rFonts w:ascii="Palatino Linotype" w:hAnsi="Palatino Linotype" w:cs="Arial"/>
        </w:rPr>
        <w:t xml:space="preserve"> </w:t>
      </w:r>
      <w:r w:rsidR="0025472A" w:rsidRPr="003566BE">
        <w:rPr>
          <w:rFonts w:ascii="Palatino Linotype" w:hAnsi="Palatino Linotype" w:cs="Arial"/>
        </w:rPr>
        <w:t>realizara</w:t>
      </w:r>
      <w:r w:rsidR="00D730A4" w:rsidRPr="003566BE">
        <w:rPr>
          <w:rFonts w:ascii="Palatino Linotype" w:hAnsi="Palatino Linotype" w:cs="Arial"/>
        </w:rPr>
        <w:t xml:space="preserve"> </w:t>
      </w:r>
      <w:r w:rsidRPr="003566BE">
        <w:rPr>
          <w:rFonts w:ascii="Palatino Linotype" w:hAnsi="Palatino Linotype" w:cs="Arial"/>
        </w:rPr>
        <w:t>manifestaciones</w:t>
      </w:r>
      <w:r w:rsidR="00AD2090" w:rsidRPr="003566BE">
        <w:rPr>
          <w:rFonts w:ascii="Palatino Linotype" w:hAnsi="Palatino Linotype" w:cs="Arial"/>
        </w:rPr>
        <w:t>,</w:t>
      </w:r>
      <w:r w:rsidR="00D730A4" w:rsidRPr="003566BE">
        <w:rPr>
          <w:rFonts w:ascii="Palatino Linotype" w:hAnsi="Palatino Linotype" w:cs="Arial"/>
        </w:rPr>
        <w:t xml:space="preserve"> </w:t>
      </w:r>
      <w:r w:rsidR="00E70A61" w:rsidRPr="003566BE">
        <w:rPr>
          <w:rFonts w:ascii="Palatino Linotype" w:hAnsi="Palatino Linotype" w:cs="Arial"/>
        </w:rPr>
        <w:t>alegatos</w:t>
      </w:r>
      <w:r w:rsidR="00D730A4" w:rsidRPr="003566BE">
        <w:rPr>
          <w:rFonts w:ascii="Palatino Linotype" w:hAnsi="Palatino Linotype" w:cs="Arial"/>
        </w:rPr>
        <w:t xml:space="preserve"> </w:t>
      </w:r>
      <w:r w:rsidR="00AD2090" w:rsidRPr="003566BE">
        <w:rPr>
          <w:rFonts w:ascii="Palatino Linotype" w:hAnsi="Palatino Linotype" w:cs="Arial"/>
        </w:rPr>
        <w:t>y</w:t>
      </w:r>
      <w:r w:rsidR="00D730A4" w:rsidRPr="003566BE">
        <w:rPr>
          <w:rFonts w:ascii="Palatino Linotype" w:hAnsi="Palatino Linotype" w:cs="Arial"/>
        </w:rPr>
        <w:t xml:space="preserve"> </w:t>
      </w:r>
      <w:r w:rsidR="004E5727" w:rsidRPr="003566BE">
        <w:rPr>
          <w:rFonts w:ascii="Palatino Linotype" w:hAnsi="Palatino Linotype" w:cs="Arial"/>
        </w:rPr>
        <w:t>ofrec</w:t>
      </w:r>
      <w:r w:rsidR="0025472A" w:rsidRPr="003566BE">
        <w:rPr>
          <w:rFonts w:ascii="Palatino Linotype" w:hAnsi="Palatino Linotype" w:cs="Arial"/>
        </w:rPr>
        <w:t>iera</w:t>
      </w:r>
      <w:r w:rsidR="00D730A4" w:rsidRPr="003566BE">
        <w:rPr>
          <w:rFonts w:ascii="Palatino Linotype" w:hAnsi="Palatino Linotype" w:cs="Arial"/>
        </w:rPr>
        <w:t xml:space="preserve"> </w:t>
      </w:r>
      <w:r w:rsidR="004E5727" w:rsidRPr="003566BE">
        <w:rPr>
          <w:rFonts w:ascii="Palatino Linotype" w:hAnsi="Palatino Linotype" w:cs="Arial"/>
        </w:rPr>
        <w:t>las</w:t>
      </w:r>
      <w:r w:rsidR="00D730A4" w:rsidRPr="003566BE">
        <w:rPr>
          <w:rFonts w:ascii="Palatino Linotype" w:hAnsi="Palatino Linotype" w:cs="Arial"/>
        </w:rPr>
        <w:t xml:space="preserve"> </w:t>
      </w:r>
      <w:r w:rsidR="004E5727" w:rsidRPr="003566BE">
        <w:rPr>
          <w:rFonts w:ascii="Palatino Linotype" w:hAnsi="Palatino Linotype" w:cs="Arial"/>
        </w:rPr>
        <w:t>pruebas</w:t>
      </w:r>
      <w:r w:rsidR="00D730A4" w:rsidRPr="003566BE">
        <w:rPr>
          <w:rFonts w:ascii="Palatino Linotype" w:hAnsi="Palatino Linotype" w:cs="Arial"/>
        </w:rPr>
        <w:t xml:space="preserve"> </w:t>
      </w:r>
      <w:r w:rsidR="00E70A61" w:rsidRPr="003566BE">
        <w:rPr>
          <w:rFonts w:ascii="Palatino Linotype" w:hAnsi="Palatino Linotype" w:cs="Arial"/>
        </w:rPr>
        <w:t>que</w:t>
      </w:r>
      <w:r w:rsidR="00D730A4" w:rsidRPr="003566BE">
        <w:rPr>
          <w:rFonts w:ascii="Palatino Linotype" w:hAnsi="Palatino Linotype" w:cs="Arial"/>
        </w:rPr>
        <w:t xml:space="preserve"> </w:t>
      </w:r>
      <w:r w:rsidR="00E70A61" w:rsidRPr="003566BE">
        <w:rPr>
          <w:rFonts w:ascii="Palatino Linotype" w:hAnsi="Palatino Linotype" w:cs="Arial"/>
        </w:rPr>
        <w:t>a</w:t>
      </w:r>
      <w:r w:rsidR="00D730A4" w:rsidRPr="003566BE">
        <w:rPr>
          <w:rFonts w:ascii="Palatino Linotype" w:hAnsi="Palatino Linotype" w:cs="Arial"/>
        </w:rPr>
        <w:t xml:space="preserve"> </w:t>
      </w:r>
      <w:r w:rsidR="00E70A61" w:rsidRPr="003566BE">
        <w:rPr>
          <w:rFonts w:ascii="Palatino Linotype" w:hAnsi="Palatino Linotype" w:cs="Arial"/>
        </w:rPr>
        <w:t>su</w:t>
      </w:r>
      <w:r w:rsidR="00D730A4" w:rsidRPr="003566BE">
        <w:rPr>
          <w:rFonts w:ascii="Palatino Linotype" w:hAnsi="Palatino Linotype" w:cs="Arial"/>
        </w:rPr>
        <w:t xml:space="preserve"> </w:t>
      </w:r>
      <w:r w:rsidR="00E70A61" w:rsidRPr="003566BE">
        <w:rPr>
          <w:rFonts w:ascii="Palatino Linotype" w:hAnsi="Palatino Linotype" w:cs="Arial"/>
        </w:rPr>
        <w:t>derecho</w:t>
      </w:r>
      <w:r w:rsidR="00D730A4" w:rsidRPr="003566BE">
        <w:rPr>
          <w:rFonts w:ascii="Palatino Linotype" w:hAnsi="Palatino Linotype" w:cs="Arial"/>
        </w:rPr>
        <w:t xml:space="preserve"> </w:t>
      </w:r>
      <w:r w:rsidR="00E70A61" w:rsidRPr="003566BE">
        <w:rPr>
          <w:rFonts w:ascii="Palatino Linotype" w:hAnsi="Palatino Linotype" w:cs="Arial"/>
          <w:lang w:val="es-ES_tradnl"/>
        </w:rPr>
        <w:t>conviniera</w:t>
      </w:r>
      <w:r w:rsidR="00D730A4" w:rsidRPr="003566BE">
        <w:rPr>
          <w:rFonts w:ascii="Palatino Linotype" w:hAnsi="Palatino Linotype" w:cs="Arial"/>
        </w:rPr>
        <w:t xml:space="preserve"> </w:t>
      </w:r>
      <w:r w:rsidR="0025472A" w:rsidRPr="003566BE">
        <w:rPr>
          <w:rFonts w:ascii="Palatino Linotype" w:hAnsi="Palatino Linotype" w:cs="Arial"/>
        </w:rPr>
        <w:t>y,</w:t>
      </w:r>
      <w:r w:rsidR="00D730A4" w:rsidRPr="003566BE">
        <w:rPr>
          <w:rFonts w:ascii="Palatino Linotype" w:hAnsi="Palatino Linotype" w:cs="Arial"/>
        </w:rPr>
        <w:t xml:space="preserve"> </w:t>
      </w:r>
      <w:r w:rsidR="0025472A" w:rsidRPr="003566BE">
        <w:rPr>
          <w:rFonts w:ascii="Palatino Linotype" w:hAnsi="Palatino Linotype" w:cs="Arial"/>
        </w:rPr>
        <w:t>en</w:t>
      </w:r>
      <w:r w:rsidR="00D730A4" w:rsidRPr="003566BE">
        <w:rPr>
          <w:rFonts w:ascii="Palatino Linotype" w:hAnsi="Palatino Linotype" w:cs="Arial"/>
        </w:rPr>
        <w:t xml:space="preserve"> </w:t>
      </w:r>
      <w:r w:rsidR="0025472A" w:rsidRPr="003566BE">
        <w:rPr>
          <w:rFonts w:ascii="Palatino Linotype" w:hAnsi="Palatino Linotype" w:cs="Arial"/>
        </w:rPr>
        <w:t>el</w:t>
      </w:r>
      <w:r w:rsidR="00D730A4" w:rsidRPr="003566BE">
        <w:rPr>
          <w:rFonts w:ascii="Palatino Linotype" w:hAnsi="Palatino Linotype" w:cs="Arial"/>
        </w:rPr>
        <w:t xml:space="preserve"> </w:t>
      </w:r>
      <w:r w:rsidR="0025472A" w:rsidRPr="003566BE">
        <w:rPr>
          <w:rFonts w:ascii="Palatino Linotype" w:hAnsi="Palatino Linotype" w:cs="Arial"/>
        </w:rPr>
        <w:t>caso</w:t>
      </w:r>
      <w:r w:rsidR="00D730A4" w:rsidRPr="003566BE">
        <w:rPr>
          <w:rFonts w:ascii="Palatino Linotype" w:hAnsi="Palatino Linotype" w:cs="Arial"/>
        </w:rPr>
        <w:t xml:space="preserve"> </w:t>
      </w:r>
      <w:r w:rsidR="0025472A" w:rsidRPr="003566BE">
        <w:rPr>
          <w:rFonts w:ascii="Palatino Linotype" w:hAnsi="Palatino Linotype" w:cs="Arial"/>
        </w:rPr>
        <w:t>del</w:t>
      </w:r>
      <w:r w:rsidR="00D730A4" w:rsidRPr="003566BE">
        <w:rPr>
          <w:rFonts w:ascii="Palatino Linotype" w:hAnsi="Palatino Linotype" w:cs="Arial"/>
          <w:b/>
        </w:rPr>
        <w:t xml:space="preserve"> </w:t>
      </w:r>
      <w:r w:rsidR="0025472A" w:rsidRPr="003566BE">
        <w:rPr>
          <w:rFonts w:ascii="Palatino Linotype" w:hAnsi="Palatino Linotype" w:cs="Arial"/>
          <w:b/>
        </w:rPr>
        <w:t>SUJETO</w:t>
      </w:r>
      <w:r w:rsidR="00D730A4" w:rsidRPr="003566BE">
        <w:rPr>
          <w:rFonts w:ascii="Palatino Linotype" w:hAnsi="Palatino Linotype" w:cs="Arial"/>
          <w:b/>
        </w:rPr>
        <w:t xml:space="preserve"> </w:t>
      </w:r>
      <w:r w:rsidR="0025472A" w:rsidRPr="003566BE">
        <w:rPr>
          <w:rFonts w:ascii="Palatino Linotype" w:hAnsi="Palatino Linotype" w:cs="Arial"/>
          <w:b/>
        </w:rPr>
        <w:t>OBLIGADO</w:t>
      </w:r>
      <w:r w:rsidR="00D73FD7" w:rsidRPr="003566BE">
        <w:rPr>
          <w:rFonts w:ascii="Palatino Linotype" w:hAnsi="Palatino Linotype" w:cs="Arial"/>
        </w:rPr>
        <w:t>,</w:t>
      </w:r>
      <w:r w:rsidR="00D730A4" w:rsidRPr="003566BE">
        <w:rPr>
          <w:rFonts w:ascii="Palatino Linotype" w:hAnsi="Palatino Linotype" w:cs="Arial"/>
        </w:rPr>
        <w:t xml:space="preserve"> </w:t>
      </w:r>
      <w:r w:rsidR="00D73FD7" w:rsidRPr="003566BE">
        <w:rPr>
          <w:rFonts w:ascii="Palatino Linotype" w:hAnsi="Palatino Linotype" w:cs="Arial"/>
        </w:rPr>
        <w:t>para</w:t>
      </w:r>
      <w:r w:rsidR="00D730A4" w:rsidRPr="003566BE">
        <w:rPr>
          <w:rFonts w:ascii="Palatino Linotype" w:hAnsi="Palatino Linotype" w:cs="Arial"/>
        </w:rPr>
        <w:t xml:space="preserve"> </w:t>
      </w:r>
      <w:r w:rsidR="00D73FD7" w:rsidRPr="003566BE">
        <w:rPr>
          <w:rFonts w:ascii="Palatino Linotype" w:hAnsi="Palatino Linotype" w:cs="Arial"/>
        </w:rPr>
        <w:t>que</w:t>
      </w:r>
      <w:r w:rsidR="00D730A4" w:rsidRPr="003566BE">
        <w:rPr>
          <w:rFonts w:ascii="Palatino Linotype" w:hAnsi="Palatino Linotype" w:cs="Arial"/>
        </w:rPr>
        <w:t xml:space="preserve"> </w:t>
      </w:r>
      <w:r w:rsidR="0025472A" w:rsidRPr="003566BE">
        <w:rPr>
          <w:rFonts w:ascii="Palatino Linotype" w:hAnsi="Palatino Linotype" w:cs="Arial"/>
        </w:rPr>
        <w:t>exhibiera</w:t>
      </w:r>
      <w:r w:rsidR="00D730A4" w:rsidRPr="003566BE">
        <w:rPr>
          <w:rFonts w:ascii="Palatino Linotype" w:hAnsi="Palatino Linotype" w:cs="Arial"/>
        </w:rPr>
        <w:t xml:space="preserve"> </w:t>
      </w:r>
      <w:r w:rsidR="001E38B1" w:rsidRPr="003566BE">
        <w:rPr>
          <w:rFonts w:ascii="Palatino Linotype" w:hAnsi="Palatino Linotype" w:cs="Arial"/>
        </w:rPr>
        <w:t>el</w:t>
      </w:r>
      <w:r w:rsidR="00D730A4" w:rsidRPr="003566BE">
        <w:rPr>
          <w:rFonts w:ascii="Palatino Linotype" w:hAnsi="Palatino Linotype" w:cs="Arial"/>
        </w:rPr>
        <w:t xml:space="preserve"> </w:t>
      </w:r>
      <w:r w:rsidR="001B2536" w:rsidRPr="003566BE">
        <w:rPr>
          <w:rFonts w:ascii="Palatino Linotype" w:hAnsi="Palatino Linotype" w:cs="Arial"/>
        </w:rPr>
        <w:t>Informe</w:t>
      </w:r>
      <w:r w:rsidR="00D730A4" w:rsidRPr="003566BE">
        <w:rPr>
          <w:rFonts w:ascii="Palatino Linotype" w:hAnsi="Palatino Linotype" w:cs="Arial"/>
        </w:rPr>
        <w:t xml:space="preserve"> </w:t>
      </w:r>
      <w:r w:rsidR="001B2536" w:rsidRPr="003566BE">
        <w:rPr>
          <w:rFonts w:ascii="Palatino Linotype" w:hAnsi="Palatino Linotype" w:cs="Arial"/>
        </w:rPr>
        <w:t>Justificado</w:t>
      </w:r>
      <w:r w:rsidR="00D730A4" w:rsidRPr="003566BE">
        <w:rPr>
          <w:rFonts w:ascii="Palatino Linotype" w:hAnsi="Palatino Linotype" w:cs="Arial"/>
        </w:rPr>
        <w:t xml:space="preserve"> </w:t>
      </w:r>
      <w:r w:rsidR="0015612E" w:rsidRPr="003566BE">
        <w:rPr>
          <w:rFonts w:ascii="Palatino Linotype" w:hAnsi="Palatino Linotype" w:cs="Arial"/>
        </w:rPr>
        <w:t>correspondiente</w:t>
      </w:r>
      <w:r w:rsidRPr="003566BE">
        <w:rPr>
          <w:rFonts w:ascii="Palatino Linotype" w:hAnsi="Palatino Linotype" w:cs="Arial"/>
        </w:rPr>
        <w:t>.</w:t>
      </w:r>
    </w:p>
    <w:p w:rsidR="00D854F2" w:rsidRPr="003566BE" w:rsidRDefault="00DD43FB" w:rsidP="00D854F2">
      <w:pPr>
        <w:spacing w:before="240" w:after="240" w:line="360" w:lineRule="auto"/>
        <w:jc w:val="both"/>
        <w:rPr>
          <w:rFonts w:ascii="Palatino Linotype" w:hAnsi="Palatino Linotype" w:cs="Arial"/>
        </w:rPr>
      </w:pPr>
      <w:r w:rsidRPr="003566BE">
        <w:rPr>
          <w:rFonts w:ascii="Palatino Linotype" w:hAnsi="Palatino Linotype"/>
          <w:color w:val="000000"/>
        </w:rPr>
        <w:t xml:space="preserve">De las constancias del </w:t>
      </w:r>
      <w:r w:rsidRPr="003566BE">
        <w:rPr>
          <w:rFonts w:ascii="Palatino Linotype" w:hAnsi="Palatino Linotype"/>
          <w:b/>
          <w:color w:val="000000"/>
        </w:rPr>
        <w:t>SAIMEX</w:t>
      </w:r>
      <w:r w:rsidRPr="003566BE">
        <w:rPr>
          <w:rFonts w:ascii="Palatino Linotype" w:hAnsi="Palatino Linotype"/>
          <w:color w:val="000000"/>
        </w:rPr>
        <w:t xml:space="preserve"> </w:t>
      </w:r>
      <w:r w:rsidRPr="003566BE">
        <w:rPr>
          <w:rFonts w:ascii="Palatino Linotype" w:hAnsi="Palatino Linotype" w:cs="Arial"/>
          <w:lang w:val="es-ES_tradnl"/>
        </w:rPr>
        <w:t xml:space="preserve">se advierte que </w:t>
      </w:r>
      <w:r w:rsidR="00CB6DA9" w:rsidRPr="003566BE">
        <w:rPr>
          <w:rFonts w:ascii="Palatino Linotype" w:hAnsi="Palatino Linotype" w:cs="Arial"/>
          <w:b/>
        </w:rPr>
        <w:t>EL RECURRENTE</w:t>
      </w:r>
      <w:r w:rsidRPr="003566BE">
        <w:rPr>
          <w:rFonts w:ascii="Palatino Linotype" w:hAnsi="Palatino Linotype" w:cs="Arial"/>
          <w:b/>
        </w:rPr>
        <w:t xml:space="preserve"> </w:t>
      </w:r>
      <w:r w:rsidRPr="003566BE">
        <w:rPr>
          <w:rFonts w:ascii="Palatino Linotype" w:hAnsi="Palatino Linotype" w:cs="Arial"/>
        </w:rPr>
        <w:t>fue omis</w:t>
      </w:r>
      <w:r w:rsidR="001050FB" w:rsidRPr="003566BE">
        <w:rPr>
          <w:rFonts w:ascii="Palatino Linotype" w:hAnsi="Palatino Linotype" w:cs="Arial"/>
        </w:rPr>
        <w:t>o</w:t>
      </w:r>
      <w:r w:rsidRPr="003566BE">
        <w:rPr>
          <w:rFonts w:ascii="Palatino Linotype" w:hAnsi="Palatino Linotype" w:cs="Arial"/>
        </w:rPr>
        <w:t xml:space="preserve"> en presentar manifestaciones y alegatos, para argumentar lo que a su derecho conviniera; de igual forma, </w:t>
      </w:r>
      <w:r w:rsidR="001C2AAA" w:rsidRPr="003566BE">
        <w:rPr>
          <w:rFonts w:ascii="Palatino Linotype" w:hAnsi="Palatino Linotype"/>
          <w:color w:val="000000"/>
        </w:rPr>
        <w:t xml:space="preserve">se desprende que </w:t>
      </w:r>
      <w:r w:rsidR="001C2AAA" w:rsidRPr="003566BE">
        <w:rPr>
          <w:rFonts w:ascii="Palatino Linotype" w:hAnsi="Palatino Linotype"/>
          <w:b/>
          <w:color w:val="000000"/>
        </w:rPr>
        <w:t>EL SUJETO OBLIGADO</w:t>
      </w:r>
      <w:r w:rsidR="001C2AAA" w:rsidRPr="003566BE">
        <w:rPr>
          <w:rFonts w:ascii="Palatino Linotype" w:hAnsi="Palatino Linotype"/>
          <w:color w:val="000000"/>
        </w:rPr>
        <w:t xml:space="preserve"> </w:t>
      </w:r>
      <w:r w:rsidR="00301F89" w:rsidRPr="003566BE">
        <w:rPr>
          <w:rFonts w:ascii="Palatino Linotype" w:hAnsi="Palatino Linotype"/>
          <w:color w:val="000000"/>
        </w:rPr>
        <w:t>r</w:t>
      </w:r>
      <w:r w:rsidR="001050FB" w:rsidRPr="003566BE">
        <w:rPr>
          <w:rFonts w:ascii="Palatino Linotype" w:hAnsi="Palatino Linotype"/>
          <w:color w:val="000000"/>
        </w:rPr>
        <w:t>i</w:t>
      </w:r>
      <w:r w:rsidR="00301F89" w:rsidRPr="003566BE">
        <w:rPr>
          <w:rFonts w:ascii="Palatino Linotype" w:hAnsi="Palatino Linotype"/>
          <w:color w:val="000000"/>
        </w:rPr>
        <w:t>ndi</w:t>
      </w:r>
      <w:r w:rsidR="001050FB" w:rsidRPr="003566BE">
        <w:rPr>
          <w:rFonts w:ascii="Palatino Linotype" w:hAnsi="Palatino Linotype"/>
          <w:color w:val="000000"/>
        </w:rPr>
        <w:t>ó</w:t>
      </w:r>
      <w:r w:rsidR="00301F89" w:rsidRPr="003566BE">
        <w:rPr>
          <w:rFonts w:ascii="Palatino Linotype" w:hAnsi="Palatino Linotype"/>
          <w:color w:val="000000"/>
        </w:rPr>
        <w:t xml:space="preserve"> </w:t>
      </w:r>
      <w:r w:rsidR="001C2AAA" w:rsidRPr="003566BE">
        <w:rPr>
          <w:rFonts w:ascii="Palatino Linotype" w:hAnsi="Palatino Linotype"/>
          <w:color w:val="000000"/>
        </w:rPr>
        <w:t>su Informe Justificado</w:t>
      </w:r>
      <w:r w:rsidR="001050FB" w:rsidRPr="003566BE">
        <w:rPr>
          <w:rFonts w:ascii="Palatino Linotype" w:hAnsi="Palatino Linotype"/>
          <w:color w:val="000000"/>
        </w:rPr>
        <w:t xml:space="preserve"> en fecha trece de septiembre de dos mil dieciocho</w:t>
      </w:r>
      <w:r w:rsidR="001C2AAA" w:rsidRPr="003566BE">
        <w:rPr>
          <w:rFonts w:ascii="Palatino Linotype" w:hAnsi="Palatino Linotype"/>
          <w:color w:val="000000"/>
        </w:rPr>
        <w:t xml:space="preserve">, </w:t>
      </w:r>
      <w:r w:rsidRPr="003566BE">
        <w:rPr>
          <w:rFonts w:ascii="Palatino Linotype" w:hAnsi="Palatino Linotype"/>
          <w:color w:val="000000"/>
        </w:rPr>
        <w:t xml:space="preserve">tal </w:t>
      </w:r>
      <w:r w:rsidR="001C2AAA" w:rsidRPr="003566BE">
        <w:rPr>
          <w:rFonts w:ascii="Palatino Linotype" w:hAnsi="Palatino Linotype"/>
          <w:color w:val="000000"/>
        </w:rPr>
        <w:t>como se observa en la siguiente imagen:</w:t>
      </w:r>
      <w:r w:rsidR="00D854F2" w:rsidRPr="003566BE">
        <w:rPr>
          <w:rFonts w:ascii="Palatino Linotype" w:hAnsi="Palatino Linotype"/>
          <w:color w:val="000000"/>
        </w:rPr>
        <w:t xml:space="preserve"> </w:t>
      </w:r>
      <w:r w:rsidR="00D854F2" w:rsidRPr="003566BE">
        <w:rPr>
          <w:rFonts w:ascii="Palatino Linotype" w:hAnsi="Palatino Linotype" w:cs="Arial"/>
        </w:rPr>
        <w:t xml:space="preserve">- - - - - - - - - - - - - - - - - - - - - - - - - - - - - - - - - - - - - - - - - - - - - - - - - - - - - - - - - - - - - - - - - - - - - - - - - - - - - - - - - - - - - - - - - - - - - - - - - - - - - - - - - - - - - - - - - - - - - - - - - - - - - - - - - - - - - - - - - - - - - - - - - - - - - - - - - - - - - - - - - - - - - - - - - - - - - - - - - - - - - - </w:t>
      </w:r>
    </w:p>
    <w:p w:rsidR="00BC2A68" w:rsidRPr="003566BE" w:rsidRDefault="001050FB" w:rsidP="00EE7AD7">
      <w:pPr>
        <w:pStyle w:val="Prrafodelista"/>
        <w:spacing w:before="200" w:after="200" w:line="360" w:lineRule="auto"/>
        <w:ind w:left="0"/>
        <w:jc w:val="both"/>
        <w:rPr>
          <w:rFonts w:ascii="Palatino Linotype" w:hAnsi="Palatino Linotype"/>
          <w:color w:val="000000"/>
        </w:rPr>
      </w:pPr>
      <w:r w:rsidRPr="003566BE">
        <w:rPr>
          <w:noProof/>
          <w:lang w:eastAsia="es-MX"/>
        </w:rPr>
        <w:lastRenderedPageBreak/>
        <w:drawing>
          <wp:inline distT="0" distB="0" distL="0" distR="0" wp14:anchorId="56E846E6" wp14:editId="4B0E8E0D">
            <wp:extent cx="5798820" cy="351174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888" t="5682" r="18634" b="34559"/>
                    <a:stretch/>
                  </pic:blipFill>
                  <pic:spPr bwMode="auto">
                    <a:xfrm>
                      <a:off x="0" y="0"/>
                      <a:ext cx="5814455" cy="3521214"/>
                    </a:xfrm>
                    <a:prstGeom prst="rect">
                      <a:avLst/>
                    </a:prstGeom>
                    <a:ln>
                      <a:noFill/>
                    </a:ln>
                    <a:extLst>
                      <a:ext uri="{53640926-AAD7-44D8-BBD7-CCE9431645EC}">
                        <a14:shadowObscured xmlns:a14="http://schemas.microsoft.com/office/drawing/2010/main"/>
                      </a:ext>
                    </a:extLst>
                  </pic:spPr>
                </pic:pic>
              </a:graphicData>
            </a:graphic>
          </wp:inline>
        </w:drawing>
      </w:r>
    </w:p>
    <w:p w:rsidR="001050FB" w:rsidRDefault="001050FB" w:rsidP="008351C2">
      <w:pPr>
        <w:autoSpaceDE w:val="0"/>
        <w:autoSpaceDN w:val="0"/>
        <w:adjustRightInd w:val="0"/>
        <w:spacing w:before="240" w:after="240" w:line="360" w:lineRule="auto"/>
        <w:ind w:right="51"/>
        <w:jc w:val="both"/>
        <w:rPr>
          <w:rFonts w:ascii="Palatino Linotype" w:eastAsia="Arial Unicode MS" w:hAnsi="Palatino Linotype" w:cs="Arial"/>
        </w:rPr>
      </w:pPr>
      <w:r w:rsidRPr="003566BE">
        <w:rPr>
          <w:rFonts w:ascii="Palatino Linotype" w:hAnsi="Palatino Linotype"/>
          <w:color w:val="000000"/>
        </w:rPr>
        <w:t xml:space="preserve">Toda vez que, en el Informe Justificado </w:t>
      </w:r>
      <w:r w:rsidRPr="003566BE">
        <w:rPr>
          <w:rFonts w:ascii="Palatino Linotype" w:hAnsi="Palatino Linotype" w:cs="Arial"/>
        </w:rPr>
        <w:t>rendido por</w:t>
      </w:r>
      <w:r w:rsidRPr="003566BE">
        <w:rPr>
          <w:rFonts w:ascii="Palatino Linotype" w:hAnsi="Palatino Linotype" w:cs="Arial"/>
          <w:b/>
          <w:lang w:val="es-ES_tradnl"/>
        </w:rPr>
        <w:t xml:space="preserve"> EL SUJETO OBLIGADO</w:t>
      </w:r>
      <w:r w:rsidRPr="003566BE">
        <w:rPr>
          <w:rFonts w:ascii="Palatino Linotype" w:hAnsi="Palatino Linotype" w:cs="Arial"/>
          <w:lang w:val="es-ES_tradnl"/>
        </w:rPr>
        <w:t xml:space="preserve"> se anexó el archivo electrónico denominado </w:t>
      </w:r>
      <w:r w:rsidRPr="003566BE">
        <w:rPr>
          <w:rFonts w:ascii="Palatino Linotype" w:hAnsi="Palatino Linotype" w:cs="Arial"/>
          <w:b/>
          <w:i/>
          <w:lang w:val="es-ES_tradnl"/>
        </w:rPr>
        <w:t>Informe de Justificación del Recurso de Revisión 03147-2018.pdf</w:t>
      </w:r>
      <w:r w:rsidRPr="003566BE">
        <w:rPr>
          <w:rFonts w:ascii="Palatino Linotype" w:hAnsi="Palatino Linotype"/>
          <w:color w:val="000000"/>
        </w:rPr>
        <w:t xml:space="preserve">, y en dicho escrito ratificó su respuesta, no se actualizó lo previsto en la fracción III del artículo 185 de la Ley de Transparencia y Acceso a la Información Pública del Estado de México y Municipios; por lo que, no se puso a la vista del </w:t>
      </w:r>
      <w:r w:rsidRPr="003566BE">
        <w:rPr>
          <w:rFonts w:ascii="Palatino Linotype" w:hAnsi="Palatino Linotype"/>
          <w:b/>
          <w:color w:val="000000"/>
        </w:rPr>
        <w:t>RECURRENTE</w:t>
      </w:r>
      <w:r w:rsidRPr="003566BE">
        <w:rPr>
          <w:rFonts w:ascii="Palatino Linotype" w:hAnsi="Palatino Linotype"/>
          <w:color w:val="000000"/>
        </w:rPr>
        <w:t xml:space="preserve">; sin embargo, con el fin de que el mismo conozca dicho Informe, se inserta a continuación: </w:t>
      </w:r>
      <w:r w:rsidRPr="003566BE">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130A18" w:rsidRDefault="00130A18" w:rsidP="008351C2">
      <w:pPr>
        <w:autoSpaceDE w:val="0"/>
        <w:autoSpaceDN w:val="0"/>
        <w:adjustRightInd w:val="0"/>
        <w:spacing w:before="240" w:after="240" w:line="360" w:lineRule="auto"/>
        <w:ind w:right="51"/>
        <w:jc w:val="both"/>
        <w:rPr>
          <w:rFonts w:ascii="Palatino Linotype" w:eastAsia="Arial Unicode MS" w:hAnsi="Palatino Linotype" w:cs="Arial"/>
        </w:rPr>
      </w:pPr>
      <w:r>
        <w:rPr>
          <w:noProof/>
          <w:lang w:eastAsia="es-MX"/>
        </w:rPr>
        <w:lastRenderedPageBreak/>
        <w:drawing>
          <wp:inline distT="0" distB="0" distL="0" distR="0" wp14:anchorId="5724DAB7" wp14:editId="411AD63E">
            <wp:extent cx="5749925" cy="782955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891" t="9550" r="31696" b="4112"/>
                    <a:stretch/>
                  </pic:blipFill>
                  <pic:spPr bwMode="auto">
                    <a:xfrm>
                      <a:off x="0" y="0"/>
                      <a:ext cx="5761062" cy="7844715"/>
                    </a:xfrm>
                    <a:prstGeom prst="rect">
                      <a:avLst/>
                    </a:prstGeom>
                    <a:ln>
                      <a:noFill/>
                    </a:ln>
                    <a:extLst>
                      <a:ext uri="{53640926-AAD7-44D8-BBD7-CCE9431645EC}">
                        <a14:shadowObscured xmlns:a14="http://schemas.microsoft.com/office/drawing/2010/main"/>
                      </a:ext>
                    </a:extLst>
                  </pic:spPr>
                </pic:pic>
              </a:graphicData>
            </a:graphic>
          </wp:inline>
        </w:drawing>
      </w:r>
    </w:p>
    <w:p w:rsidR="00130A18" w:rsidRDefault="00130A18" w:rsidP="008351C2">
      <w:pPr>
        <w:autoSpaceDE w:val="0"/>
        <w:autoSpaceDN w:val="0"/>
        <w:adjustRightInd w:val="0"/>
        <w:spacing w:before="240" w:after="240" w:line="360" w:lineRule="auto"/>
        <w:ind w:right="51"/>
        <w:jc w:val="both"/>
        <w:rPr>
          <w:rFonts w:ascii="Palatino Linotype" w:eastAsia="Arial Unicode MS" w:hAnsi="Palatino Linotype" w:cs="Arial"/>
        </w:rPr>
      </w:pPr>
      <w:r>
        <w:rPr>
          <w:noProof/>
          <w:lang w:eastAsia="es-MX"/>
        </w:rPr>
        <w:lastRenderedPageBreak/>
        <w:drawing>
          <wp:inline distT="0" distB="0" distL="0" distR="0" wp14:anchorId="74B9E0E6" wp14:editId="566FC08C">
            <wp:extent cx="5766197" cy="773430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014" t="8965" r="31367" b="3723"/>
                    <a:stretch/>
                  </pic:blipFill>
                  <pic:spPr bwMode="auto">
                    <a:xfrm>
                      <a:off x="0" y="0"/>
                      <a:ext cx="5775953" cy="7747385"/>
                    </a:xfrm>
                    <a:prstGeom prst="rect">
                      <a:avLst/>
                    </a:prstGeom>
                    <a:ln>
                      <a:noFill/>
                    </a:ln>
                    <a:extLst>
                      <a:ext uri="{53640926-AAD7-44D8-BBD7-CCE9431645EC}">
                        <a14:shadowObscured xmlns:a14="http://schemas.microsoft.com/office/drawing/2010/main"/>
                      </a:ext>
                    </a:extLst>
                  </pic:spPr>
                </pic:pic>
              </a:graphicData>
            </a:graphic>
          </wp:inline>
        </w:drawing>
      </w:r>
    </w:p>
    <w:p w:rsidR="00130A18" w:rsidRPr="003566BE" w:rsidRDefault="00130A18" w:rsidP="008351C2">
      <w:pPr>
        <w:autoSpaceDE w:val="0"/>
        <w:autoSpaceDN w:val="0"/>
        <w:adjustRightInd w:val="0"/>
        <w:spacing w:before="240" w:after="240" w:line="360" w:lineRule="auto"/>
        <w:ind w:right="51"/>
        <w:jc w:val="both"/>
        <w:rPr>
          <w:rFonts w:ascii="Palatino Linotype" w:eastAsia="Arial Unicode MS" w:hAnsi="Palatino Linotype" w:cs="Arial"/>
        </w:rPr>
      </w:pPr>
      <w:r>
        <w:rPr>
          <w:noProof/>
          <w:lang w:eastAsia="es-MX"/>
        </w:rPr>
        <w:lastRenderedPageBreak/>
        <w:drawing>
          <wp:inline distT="0" distB="0" distL="0" distR="0" wp14:anchorId="1C3C84CB" wp14:editId="24716CBD">
            <wp:extent cx="5764138" cy="7785100"/>
            <wp:effectExtent l="0" t="0" r="825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343" t="9550" r="31696" b="4112"/>
                    <a:stretch/>
                  </pic:blipFill>
                  <pic:spPr bwMode="auto">
                    <a:xfrm>
                      <a:off x="0" y="0"/>
                      <a:ext cx="5774747" cy="7799429"/>
                    </a:xfrm>
                    <a:prstGeom prst="rect">
                      <a:avLst/>
                    </a:prstGeom>
                    <a:ln>
                      <a:noFill/>
                    </a:ln>
                    <a:extLst>
                      <a:ext uri="{53640926-AAD7-44D8-BBD7-CCE9431645EC}">
                        <a14:shadowObscured xmlns:a14="http://schemas.microsoft.com/office/drawing/2010/main"/>
                      </a:ext>
                    </a:extLst>
                  </pic:spPr>
                </pic:pic>
              </a:graphicData>
            </a:graphic>
          </wp:inline>
        </w:drawing>
      </w:r>
    </w:p>
    <w:p w:rsidR="001050FB" w:rsidRPr="003566BE" w:rsidRDefault="001050FB" w:rsidP="001050FB">
      <w:pPr>
        <w:pStyle w:val="Prrafodelista"/>
        <w:spacing w:before="200" w:after="200" w:line="360" w:lineRule="auto"/>
        <w:ind w:left="0"/>
        <w:jc w:val="both"/>
        <w:rPr>
          <w:rFonts w:ascii="Palatino Linotype" w:hAnsi="Palatino Linotype"/>
          <w:color w:val="000000"/>
        </w:rPr>
      </w:pPr>
      <w:r w:rsidRPr="003566BE">
        <w:rPr>
          <w:noProof/>
          <w:lang w:eastAsia="es-MX"/>
        </w:rPr>
        <w:lastRenderedPageBreak/>
        <w:drawing>
          <wp:inline distT="0" distB="0" distL="0" distR="0" wp14:anchorId="6824CBAA" wp14:editId="07AE7B4E">
            <wp:extent cx="5762625" cy="7859353"/>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803" t="12741" r="34424" b="14246"/>
                    <a:stretch/>
                  </pic:blipFill>
                  <pic:spPr bwMode="auto">
                    <a:xfrm>
                      <a:off x="0" y="0"/>
                      <a:ext cx="5785211" cy="7890156"/>
                    </a:xfrm>
                    <a:prstGeom prst="rect">
                      <a:avLst/>
                    </a:prstGeom>
                    <a:ln>
                      <a:noFill/>
                    </a:ln>
                    <a:extLst>
                      <a:ext uri="{53640926-AAD7-44D8-BBD7-CCE9431645EC}">
                        <a14:shadowObscured xmlns:a14="http://schemas.microsoft.com/office/drawing/2010/main"/>
                      </a:ext>
                    </a:extLst>
                  </pic:spPr>
                </pic:pic>
              </a:graphicData>
            </a:graphic>
          </wp:inline>
        </w:drawing>
      </w:r>
    </w:p>
    <w:p w:rsidR="004B73B5" w:rsidRPr="003566BE" w:rsidRDefault="004B73B5" w:rsidP="001050FB">
      <w:pPr>
        <w:pStyle w:val="Prrafodelista"/>
        <w:spacing w:before="200" w:after="200" w:line="360" w:lineRule="auto"/>
        <w:ind w:left="0"/>
        <w:jc w:val="both"/>
        <w:rPr>
          <w:rFonts w:ascii="Palatino Linotype" w:hAnsi="Palatino Linotype"/>
          <w:color w:val="000000"/>
        </w:rPr>
      </w:pPr>
      <w:r w:rsidRPr="003566BE">
        <w:rPr>
          <w:noProof/>
          <w:lang w:eastAsia="es-MX"/>
        </w:rPr>
        <w:lastRenderedPageBreak/>
        <w:drawing>
          <wp:inline distT="0" distB="0" distL="0" distR="0" wp14:anchorId="2F7A8F7C" wp14:editId="0B7590A4">
            <wp:extent cx="5791747" cy="7848133"/>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706" t="22555" r="34519" b="4085"/>
                    <a:stretch/>
                  </pic:blipFill>
                  <pic:spPr bwMode="auto">
                    <a:xfrm>
                      <a:off x="0" y="0"/>
                      <a:ext cx="5817812" cy="7883453"/>
                    </a:xfrm>
                    <a:prstGeom prst="rect">
                      <a:avLst/>
                    </a:prstGeom>
                    <a:ln>
                      <a:noFill/>
                    </a:ln>
                    <a:extLst>
                      <a:ext uri="{53640926-AAD7-44D8-BBD7-CCE9431645EC}">
                        <a14:shadowObscured xmlns:a14="http://schemas.microsoft.com/office/drawing/2010/main"/>
                      </a:ext>
                    </a:extLst>
                  </pic:spPr>
                </pic:pic>
              </a:graphicData>
            </a:graphic>
          </wp:inline>
        </w:drawing>
      </w:r>
    </w:p>
    <w:p w:rsidR="00107CCC" w:rsidRPr="003566BE" w:rsidRDefault="00270CBB" w:rsidP="008E7E27">
      <w:pPr>
        <w:pStyle w:val="Prrafodelista"/>
        <w:numPr>
          <w:ilvl w:val="0"/>
          <w:numId w:val="15"/>
        </w:numPr>
        <w:tabs>
          <w:tab w:val="left" w:pos="567"/>
        </w:tabs>
        <w:spacing w:before="200" w:after="120" w:line="360" w:lineRule="auto"/>
        <w:ind w:left="0" w:firstLine="0"/>
        <w:jc w:val="both"/>
        <w:rPr>
          <w:rFonts w:ascii="Palatino Linotype" w:hAnsi="Palatino Linotype"/>
        </w:rPr>
      </w:pPr>
      <w:r w:rsidRPr="003566BE">
        <w:rPr>
          <w:rFonts w:ascii="Palatino Linotype" w:hAnsi="Palatino Linotype" w:cs="Arial"/>
        </w:rPr>
        <w:lastRenderedPageBreak/>
        <w:t>Una</w:t>
      </w:r>
      <w:r w:rsidR="00D730A4" w:rsidRPr="003566BE">
        <w:rPr>
          <w:rFonts w:ascii="Palatino Linotype" w:hAnsi="Palatino Linotype" w:cs="Arial"/>
        </w:rPr>
        <w:t xml:space="preserve"> </w:t>
      </w:r>
      <w:r w:rsidRPr="003566BE">
        <w:rPr>
          <w:rFonts w:ascii="Palatino Linotype" w:hAnsi="Palatino Linotype" w:cs="Arial"/>
        </w:rPr>
        <w:t>vez</w:t>
      </w:r>
      <w:r w:rsidR="00D730A4" w:rsidRPr="003566BE">
        <w:rPr>
          <w:rFonts w:ascii="Palatino Linotype" w:hAnsi="Palatino Linotype" w:cs="Arial"/>
        </w:rPr>
        <w:t xml:space="preserve"> </w:t>
      </w:r>
      <w:r w:rsidRPr="003566BE">
        <w:rPr>
          <w:rFonts w:ascii="Palatino Linotype" w:hAnsi="Palatino Linotype" w:cs="Arial"/>
        </w:rPr>
        <w:t>a</w:t>
      </w:r>
      <w:r w:rsidR="00FF3111" w:rsidRPr="003566BE">
        <w:rPr>
          <w:rFonts w:ascii="Palatino Linotype" w:hAnsi="Palatino Linotype" w:cs="Arial"/>
        </w:rPr>
        <w:t>nalizado</w:t>
      </w:r>
      <w:r w:rsidR="00D730A4" w:rsidRPr="003566BE">
        <w:rPr>
          <w:rFonts w:ascii="Palatino Linotype" w:hAnsi="Palatino Linotype" w:cs="Arial"/>
        </w:rPr>
        <w:t xml:space="preserve"> </w:t>
      </w:r>
      <w:r w:rsidR="00FF3111" w:rsidRPr="003566BE">
        <w:rPr>
          <w:rFonts w:ascii="Palatino Linotype" w:hAnsi="Palatino Linotype" w:cs="Arial"/>
        </w:rPr>
        <w:t>el</w:t>
      </w:r>
      <w:r w:rsidR="00D730A4" w:rsidRPr="003566BE">
        <w:rPr>
          <w:rFonts w:ascii="Palatino Linotype" w:hAnsi="Palatino Linotype" w:cs="Arial"/>
        </w:rPr>
        <w:t xml:space="preserve"> </w:t>
      </w:r>
      <w:r w:rsidR="00FF3111" w:rsidRPr="003566BE">
        <w:rPr>
          <w:rFonts w:ascii="Palatino Linotype" w:hAnsi="Palatino Linotype" w:cs="Arial"/>
        </w:rPr>
        <w:t>estado</w:t>
      </w:r>
      <w:r w:rsidR="00D730A4" w:rsidRPr="003566BE">
        <w:rPr>
          <w:rFonts w:ascii="Palatino Linotype" w:hAnsi="Palatino Linotype" w:cs="Arial"/>
        </w:rPr>
        <w:t xml:space="preserve"> </w:t>
      </w:r>
      <w:r w:rsidR="00FF3111" w:rsidRPr="003566BE">
        <w:rPr>
          <w:rFonts w:ascii="Palatino Linotype" w:hAnsi="Palatino Linotype" w:cs="Arial"/>
        </w:rPr>
        <w:t>procesal</w:t>
      </w:r>
      <w:r w:rsidR="00D730A4" w:rsidRPr="003566BE">
        <w:rPr>
          <w:rFonts w:ascii="Palatino Linotype" w:hAnsi="Palatino Linotype" w:cs="Arial"/>
        </w:rPr>
        <w:t xml:space="preserve"> </w:t>
      </w:r>
      <w:r w:rsidR="00FF3111" w:rsidRPr="003566BE">
        <w:rPr>
          <w:rFonts w:ascii="Palatino Linotype" w:hAnsi="Palatino Linotype" w:cs="Arial"/>
        </w:rPr>
        <w:t>que</w:t>
      </w:r>
      <w:r w:rsidR="00D730A4" w:rsidRPr="003566BE">
        <w:rPr>
          <w:rFonts w:ascii="Palatino Linotype" w:hAnsi="Palatino Linotype" w:cs="Arial"/>
        </w:rPr>
        <w:t xml:space="preserve"> </w:t>
      </w:r>
      <w:r w:rsidR="00FF3111" w:rsidRPr="003566BE">
        <w:rPr>
          <w:rFonts w:ascii="Palatino Linotype" w:hAnsi="Palatino Linotype" w:cs="Arial"/>
        </w:rPr>
        <w:t>guarda</w:t>
      </w:r>
      <w:r w:rsidR="00840A05" w:rsidRPr="003566BE">
        <w:rPr>
          <w:rFonts w:ascii="Palatino Linotype" w:hAnsi="Palatino Linotype" w:cs="Arial"/>
        </w:rPr>
        <w:t>ba</w:t>
      </w:r>
      <w:r w:rsidR="00D730A4" w:rsidRPr="003566BE">
        <w:rPr>
          <w:rFonts w:ascii="Palatino Linotype" w:hAnsi="Palatino Linotype" w:cs="Arial"/>
        </w:rPr>
        <w:t xml:space="preserve"> </w:t>
      </w:r>
      <w:r w:rsidR="00FF3111" w:rsidRPr="003566BE">
        <w:rPr>
          <w:rFonts w:ascii="Palatino Linotype" w:hAnsi="Palatino Linotype" w:cs="Arial"/>
        </w:rPr>
        <w:t>el</w:t>
      </w:r>
      <w:r w:rsidR="00D730A4" w:rsidRPr="003566BE">
        <w:rPr>
          <w:rFonts w:ascii="Palatino Linotype" w:hAnsi="Palatino Linotype" w:cs="Arial"/>
        </w:rPr>
        <w:t xml:space="preserve"> </w:t>
      </w:r>
      <w:r w:rsidR="00FF3111" w:rsidRPr="003566BE">
        <w:rPr>
          <w:rFonts w:ascii="Palatino Linotype" w:hAnsi="Palatino Linotype" w:cs="Arial"/>
        </w:rPr>
        <w:t>expediente,</w:t>
      </w:r>
      <w:r w:rsidR="00D730A4" w:rsidRPr="003566BE">
        <w:rPr>
          <w:rFonts w:ascii="Palatino Linotype" w:hAnsi="Palatino Linotype" w:cs="Arial"/>
        </w:rPr>
        <w:t xml:space="preserve"> </w:t>
      </w:r>
      <w:r w:rsidR="00FF3111" w:rsidRPr="003566BE">
        <w:rPr>
          <w:rFonts w:ascii="Palatino Linotype" w:hAnsi="Palatino Linotype" w:cs="Arial"/>
        </w:rPr>
        <w:t>en</w:t>
      </w:r>
      <w:r w:rsidR="00D730A4" w:rsidRPr="003566BE">
        <w:rPr>
          <w:rFonts w:ascii="Palatino Linotype" w:hAnsi="Palatino Linotype" w:cs="Arial"/>
        </w:rPr>
        <w:t xml:space="preserve"> </w:t>
      </w:r>
      <w:r w:rsidR="00FF3111" w:rsidRPr="003566BE">
        <w:rPr>
          <w:rFonts w:ascii="Palatino Linotype" w:hAnsi="Palatino Linotype" w:cs="Arial"/>
        </w:rPr>
        <w:t>fecha</w:t>
      </w:r>
      <w:r w:rsidR="00D730A4" w:rsidRPr="003566BE">
        <w:rPr>
          <w:rFonts w:ascii="Palatino Linotype" w:hAnsi="Palatino Linotype" w:cs="Arial"/>
        </w:rPr>
        <w:t xml:space="preserve"> </w:t>
      </w:r>
      <w:r w:rsidR="004B73B5" w:rsidRPr="003566BE">
        <w:rPr>
          <w:rFonts w:ascii="Palatino Linotype" w:hAnsi="Palatino Linotype" w:cs="Arial"/>
        </w:rPr>
        <w:t xml:space="preserve">diecisiete de septiembre </w:t>
      </w:r>
      <w:r w:rsidR="00FF3111" w:rsidRPr="003566BE">
        <w:rPr>
          <w:rFonts w:ascii="Palatino Linotype" w:hAnsi="Palatino Linotype"/>
        </w:rPr>
        <w:t>de</w:t>
      </w:r>
      <w:r w:rsidR="00D730A4" w:rsidRPr="003566BE">
        <w:rPr>
          <w:rFonts w:ascii="Palatino Linotype" w:hAnsi="Palatino Linotype"/>
        </w:rPr>
        <w:t xml:space="preserve"> </w:t>
      </w:r>
      <w:r w:rsidR="00FF3111" w:rsidRPr="003566BE">
        <w:rPr>
          <w:rFonts w:ascii="Palatino Linotype" w:hAnsi="Palatino Linotype"/>
        </w:rPr>
        <w:t>dos</w:t>
      </w:r>
      <w:r w:rsidR="00D730A4" w:rsidRPr="003566BE">
        <w:rPr>
          <w:rFonts w:ascii="Palatino Linotype" w:hAnsi="Palatino Linotype"/>
        </w:rPr>
        <w:t xml:space="preserve"> </w:t>
      </w:r>
      <w:r w:rsidR="00FF3111" w:rsidRPr="003566BE">
        <w:rPr>
          <w:rFonts w:ascii="Palatino Linotype" w:hAnsi="Palatino Linotype"/>
        </w:rPr>
        <w:t>mil</w:t>
      </w:r>
      <w:r w:rsidR="00D730A4" w:rsidRPr="003566BE">
        <w:rPr>
          <w:rFonts w:ascii="Palatino Linotype" w:hAnsi="Palatino Linotype"/>
        </w:rPr>
        <w:t xml:space="preserve"> </w:t>
      </w:r>
      <w:r w:rsidR="00FF3111" w:rsidRPr="003566BE">
        <w:rPr>
          <w:rFonts w:ascii="Palatino Linotype" w:hAnsi="Palatino Linotype"/>
        </w:rPr>
        <w:t>dieci</w:t>
      </w:r>
      <w:r w:rsidR="007B2C17" w:rsidRPr="003566BE">
        <w:rPr>
          <w:rFonts w:ascii="Palatino Linotype" w:hAnsi="Palatino Linotype"/>
        </w:rPr>
        <w:t>ocho</w:t>
      </w:r>
      <w:r w:rsidR="00FF3111" w:rsidRPr="003566BE">
        <w:rPr>
          <w:rFonts w:ascii="Palatino Linotype" w:hAnsi="Palatino Linotype" w:cs="Arial"/>
        </w:rPr>
        <w:t>,</w:t>
      </w:r>
      <w:r w:rsidR="00D730A4" w:rsidRPr="003566BE">
        <w:rPr>
          <w:rFonts w:ascii="Palatino Linotype" w:hAnsi="Palatino Linotype" w:cs="Arial"/>
        </w:rPr>
        <w:t xml:space="preserve"> </w:t>
      </w:r>
      <w:r w:rsidR="00FF3111" w:rsidRPr="003566BE">
        <w:rPr>
          <w:rFonts w:ascii="Palatino Linotype" w:hAnsi="Palatino Linotype" w:cs="Arial"/>
        </w:rPr>
        <w:t>la</w:t>
      </w:r>
      <w:r w:rsidR="00D730A4" w:rsidRPr="003566BE">
        <w:rPr>
          <w:rFonts w:ascii="Palatino Linotype" w:hAnsi="Palatino Linotype" w:cs="Arial"/>
        </w:rPr>
        <w:t xml:space="preserve"> </w:t>
      </w:r>
      <w:r w:rsidR="00FF3111" w:rsidRPr="003566BE">
        <w:rPr>
          <w:rFonts w:ascii="Palatino Linotype" w:hAnsi="Palatino Linotype" w:cs="Arial"/>
        </w:rPr>
        <w:t>Comisionada</w:t>
      </w:r>
      <w:r w:rsidR="00D730A4" w:rsidRPr="003566BE">
        <w:rPr>
          <w:rFonts w:ascii="Palatino Linotype" w:hAnsi="Palatino Linotype" w:cs="Arial"/>
        </w:rPr>
        <w:t xml:space="preserve"> </w:t>
      </w:r>
      <w:r w:rsidR="00FF3111" w:rsidRPr="003566BE">
        <w:rPr>
          <w:rFonts w:ascii="Palatino Linotype" w:hAnsi="Palatino Linotype" w:cs="Arial"/>
        </w:rPr>
        <w:t>Ponente</w:t>
      </w:r>
      <w:r w:rsidR="00D730A4" w:rsidRPr="003566BE">
        <w:rPr>
          <w:rFonts w:ascii="Palatino Linotype" w:hAnsi="Palatino Linotype" w:cs="Arial"/>
        </w:rPr>
        <w:t xml:space="preserve"> </w:t>
      </w:r>
      <w:r w:rsidR="00FF3111" w:rsidRPr="003566BE">
        <w:rPr>
          <w:rFonts w:ascii="Palatino Linotype" w:hAnsi="Palatino Linotype" w:cs="Arial"/>
        </w:rPr>
        <w:t>acordó</w:t>
      </w:r>
      <w:r w:rsidR="00D730A4" w:rsidRPr="003566BE">
        <w:rPr>
          <w:rFonts w:ascii="Palatino Linotype" w:hAnsi="Palatino Linotype" w:cs="Arial"/>
        </w:rPr>
        <w:t xml:space="preserve"> </w:t>
      </w:r>
      <w:r w:rsidR="00FF3111" w:rsidRPr="003566BE">
        <w:rPr>
          <w:rFonts w:ascii="Palatino Linotype" w:hAnsi="Palatino Linotype" w:cs="Arial"/>
        </w:rPr>
        <w:t>el</w:t>
      </w:r>
      <w:r w:rsidR="00D730A4" w:rsidRPr="003566BE">
        <w:rPr>
          <w:rFonts w:ascii="Palatino Linotype" w:hAnsi="Palatino Linotype" w:cs="Arial"/>
        </w:rPr>
        <w:t xml:space="preserve"> </w:t>
      </w:r>
      <w:r w:rsidR="00FF3111" w:rsidRPr="003566BE">
        <w:rPr>
          <w:rFonts w:ascii="Palatino Linotype" w:hAnsi="Palatino Linotype" w:cs="Arial"/>
        </w:rPr>
        <w:t>cierre</w:t>
      </w:r>
      <w:r w:rsidR="00D730A4" w:rsidRPr="003566BE">
        <w:rPr>
          <w:rFonts w:ascii="Palatino Linotype" w:hAnsi="Palatino Linotype" w:cs="Arial"/>
        </w:rPr>
        <w:t xml:space="preserve"> </w:t>
      </w:r>
      <w:r w:rsidR="00FF3111" w:rsidRPr="003566BE">
        <w:rPr>
          <w:rFonts w:ascii="Palatino Linotype" w:hAnsi="Palatino Linotype" w:cs="Arial"/>
        </w:rPr>
        <w:t>de</w:t>
      </w:r>
      <w:r w:rsidR="00D730A4" w:rsidRPr="003566BE">
        <w:rPr>
          <w:rFonts w:ascii="Palatino Linotype" w:hAnsi="Palatino Linotype" w:cs="Arial"/>
        </w:rPr>
        <w:t xml:space="preserve"> </w:t>
      </w:r>
      <w:r w:rsidR="00FF3111" w:rsidRPr="003566BE">
        <w:rPr>
          <w:rFonts w:ascii="Palatino Linotype" w:hAnsi="Palatino Linotype" w:cs="Arial"/>
        </w:rPr>
        <w:t>instrucción,</w:t>
      </w:r>
      <w:r w:rsidR="00D730A4" w:rsidRPr="003566BE">
        <w:rPr>
          <w:rFonts w:ascii="Palatino Linotype" w:hAnsi="Palatino Linotype" w:cs="Arial"/>
        </w:rPr>
        <w:t xml:space="preserve"> </w:t>
      </w:r>
      <w:r w:rsidR="00FF3111" w:rsidRPr="003566BE">
        <w:rPr>
          <w:rFonts w:ascii="Palatino Linotype" w:hAnsi="Palatino Linotype" w:cs="Arial"/>
        </w:rPr>
        <w:t>así</w:t>
      </w:r>
      <w:r w:rsidR="00D730A4" w:rsidRPr="003566BE">
        <w:rPr>
          <w:rFonts w:ascii="Palatino Linotype" w:hAnsi="Palatino Linotype" w:cs="Arial"/>
        </w:rPr>
        <w:t xml:space="preserve"> </w:t>
      </w:r>
      <w:r w:rsidR="00FF3111" w:rsidRPr="003566BE">
        <w:rPr>
          <w:rFonts w:ascii="Palatino Linotype" w:hAnsi="Palatino Linotype" w:cs="Arial"/>
          <w:lang w:val="es-ES_tradnl"/>
        </w:rPr>
        <w:t>como</w:t>
      </w:r>
      <w:r w:rsidR="00D730A4" w:rsidRPr="003566BE">
        <w:rPr>
          <w:rFonts w:ascii="Palatino Linotype" w:hAnsi="Palatino Linotype" w:cs="Arial"/>
        </w:rPr>
        <w:t xml:space="preserve"> </w:t>
      </w:r>
      <w:r w:rsidR="00FF3111" w:rsidRPr="003566BE">
        <w:rPr>
          <w:rFonts w:ascii="Palatino Linotype" w:hAnsi="Palatino Linotype" w:cs="Arial"/>
        </w:rPr>
        <w:t>la</w:t>
      </w:r>
      <w:r w:rsidR="00D730A4" w:rsidRPr="003566BE">
        <w:rPr>
          <w:rFonts w:ascii="Palatino Linotype" w:hAnsi="Palatino Linotype" w:cs="Arial"/>
        </w:rPr>
        <w:t xml:space="preserve"> </w:t>
      </w:r>
      <w:r w:rsidR="00FF3111" w:rsidRPr="003566BE">
        <w:rPr>
          <w:rFonts w:ascii="Palatino Linotype" w:hAnsi="Palatino Linotype" w:cs="Arial"/>
        </w:rPr>
        <w:t>remisión</w:t>
      </w:r>
      <w:r w:rsidR="00D730A4" w:rsidRPr="003566BE">
        <w:rPr>
          <w:rFonts w:ascii="Palatino Linotype" w:hAnsi="Palatino Linotype" w:cs="Arial"/>
        </w:rPr>
        <w:t xml:space="preserve"> </w:t>
      </w:r>
      <w:r w:rsidR="00FF3111" w:rsidRPr="003566BE">
        <w:rPr>
          <w:rFonts w:ascii="Palatino Linotype" w:hAnsi="Palatino Linotype" w:cs="Arial"/>
        </w:rPr>
        <w:t>del</w:t>
      </w:r>
      <w:r w:rsidR="00D730A4" w:rsidRPr="003566BE">
        <w:rPr>
          <w:rFonts w:ascii="Palatino Linotype" w:hAnsi="Palatino Linotype" w:cs="Arial"/>
        </w:rPr>
        <w:t xml:space="preserve"> </w:t>
      </w:r>
      <w:r w:rsidR="00FF3111" w:rsidRPr="003566BE">
        <w:rPr>
          <w:rFonts w:ascii="Palatino Linotype" w:hAnsi="Palatino Linotype" w:cs="Arial"/>
        </w:rPr>
        <w:t>mismo</w:t>
      </w:r>
      <w:r w:rsidR="00D730A4" w:rsidRPr="003566BE">
        <w:rPr>
          <w:rFonts w:ascii="Palatino Linotype" w:hAnsi="Palatino Linotype" w:cs="Arial"/>
        </w:rPr>
        <w:t xml:space="preserve"> </w:t>
      </w:r>
      <w:r w:rsidR="00FF3111" w:rsidRPr="003566BE">
        <w:rPr>
          <w:rFonts w:ascii="Palatino Linotype" w:hAnsi="Palatino Linotype" w:cs="Arial"/>
        </w:rPr>
        <w:t>a</w:t>
      </w:r>
      <w:r w:rsidR="00D730A4" w:rsidRPr="003566BE">
        <w:rPr>
          <w:rFonts w:ascii="Palatino Linotype" w:hAnsi="Palatino Linotype" w:cs="Arial"/>
        </w:rPr>
        <w:t xml:space="preserve"> </w:t>
      </w:r>
      <w:r w:rsidR="00FF3111" w:rsidRPr="003566BE">
        <w:rPr>
          <w:rFonts w:ascii="Palatino Linotype" w:hAnsi="Palatino Linotype" w:cs="Arial"/>
        </w:rPr>
        <w:t>efecto</w:t>
      </w:r>
      <w:r w:rsidR="00D730A4" w:rsidRPr="003566BE">
        <w:rPr>
          <w:rFonts w:ascii="Palatino Linotype" w:hAnsi="Palatino Linotype" w:cs="Arial"/>
        </w:rPr>
        <w:t xml:space="preserve"> </w:t>
      </w:r>
      <w:r w:rsidR="00FF3111" w:rsidRPr="003566BE">
        <w:rPr>
          <w:rFonts w:ascii="Palatino Linotype" w:hAnsi="Palatino Linotype" w:cs="Arial"/>
          <w:lang w:val="es-ES_tradnl"/>
        </w:rPr>
        <w:t>de</w:t>
      </w:r>
      <w:r w:rsidR="00D730A4" w:rsidRPr="003566BE">
        <w:rPr>
          <w:rFonts w:ascii="Palatino Linotype" w:hAnsi="Palatino Linotype" w:cs="Arial"/>
        </w:rPr>
        <w:t xml:space="preserve"> </w:t>
      </w:r>
      <w:r w:rsidR="00FF3111" w:rsidRPr="003566BE">
        <w:rPr>
          <w:rFonts w:ascii="Palatino Linotype" w:hAnsi="Palatino Linotype" w:cs="Arial"/>
        </w:rPr>
        <w:t>ser</w:t>
      </w:r>
      <w:r w:rsidR="00D730A4" w:rsidRPr="003566BE">
        <w:rPr>
          <w:rFonts w:ascii="Palatino Linotype" w:hAnsi="Palatino Linotype" w:cs="Arial"/>
        </w:rPr>
        <w:t xml:space="preserve"> </w:t>
      </w:r>
      <w:r w:rsidR="00FF3111" w:rsidRPr="003566BE">
        <w:rPr>
          <w:rFonts w:ascii="Palatino Linotype" w:hAnsi="Palatino Linotype" w:cs="Arial"/>
        </w:rPr>
        <w:t>resuelto,</w:t>
      </w:r>
      <w:r w:rsidR="00D730A4" w:rsidRPr="003566BE">
        <w:rPr>
          <w:rFonts w:ascii="Palatino Linotype" w:hAnsi="Palatino Linotype" w:cs="Arial"/>
        </w:rPr>
        <w:t xml:space="preserve"> </w:t>
      </w:r>
      <w:r w:rsidR="00FF3111" w:rsidRPr="003566BE">
        <w:rPr>
          <w:rFonts w:ascii="Palatino Linotype" w:hAnsi="Palatino Linotype" w:cs="Arial"/>
        </w:rPr>
        <w:t>de</w:t>
      </w:r>
      <w:r w:rsidR="00D730A4" w:rsidRPr="003566BE">
        <w:rPr>
          <w:rFonts w:ascii="Palatino Linotype" w:hAnsi="Palatino Linotype" w:cs="Arial"/>
        </w:rPr>
        <w:t xml:space="preserve"> </w:t>
      </w:r>
      <w:r w:rsidR="00FF3111" w:rsidRPr="003566BE">
        <w:rPr>
          <w:rFonts w:ascii="Palatino Linotype" w:hAnsi="Palatino Linotype" w:cs="Arial"/>
        </w:rPr>
        <w:t>conformidad</w:t>
      </w:r>
      <w:r w:rsidR="00D730A4" w:rsidRPr="003566BE">
        <w:rPr>
          <w:rFonts w:ascii="Palatino Linotype" w:hAnsi="Palatino Linotype" w:cs="Arial"/>
        </w:rPr>
        <w:t xml:space="preserve"> </w:t>
      </w:r>
      <w:r w:rsidR="00FF3111" w:rsidRPr="003566BE">
        <w:rPr>
          <w:rFonts w:ascii="Palatino Linotype" w:hAnsi="Palatino Linotype" w:cs="Arial"/>
        </w:rPr>
        <w:t>con</w:t>
      </w:r>
      <w:r w:rsidR="00D730A4" w:rsidRPr="003566BE">
        <w:rPr>
          <w:rFonts w:ascii="Palatino Linotype" w:hAnsi="Palatino Linotype" w:cs="Arial"/>
        </w:rPr>
        <w:t xml:space="preserve"> </w:t>
      </w:r>
      <w:r w:rsidR="00FF3111" w:rsidRPr="003566BE">
        <w:rPr>
          <w:rFonts w:ascii="Palatino Linotype" w:hAnsi="Palatino Linotype" w:cs="Arial"/>
        </w:rPr>
        <w:t>lo</w:t>
      </w:r>
      <w:r w:rsidR="00D730A4" w:rsidRPr="003566BE">
        <w:rPr>
          <w:rFonts w:ascii="Palatino Linotype" w:hAnsi="Palatino Linotype" w:cs="Arial"/>
        </w:rPr>
        <w:t xml:space="preserve"> </w:t>
      </w:r>
      <w:r w:rsidR="00FF3111" w:rsidRPr="003566BE">
        <w:rPr>
          <w:rFonts w:ascii="Palatino Linotype" w:hAnsi="Palatino Linotype" w:cs="Arial"/>
        </w:rPr>
        <w:t>establecido</w:t>
      </w:r>
      <w:r w:rsidR="00D730A4" w:rsidRPr="003566BE">
        <w:rPr>
          <w:rFonts w:ascii="Palatino Linotype" w:hAnsi="Palatino Linotype" w:cs="Arial"/>
        </w:rPr>
        <w:t xml:space="preserve"> </w:t>
      </w:r>
      <w:r w:rsidR="00FF3111" w:rsidRPr="003566BE">
        <w:rPr>
          <w:rFonts w:ascii="Palatino Linotype" w:hAnsi="Palatino Linotype" w:cs="Arial"/>
        </w:rPr>
        <w:t>en</w:t>
      </w:r>
      <w:r w:rsidR="00D730A4" w:rsidRPr="003566BE">
        <w:rPr>
          <w:rFonts w:ascii="Palatino Linotype" w:hAnsi="Palatino Linotype" w:cs="Arial"/>
        </w:rPr>
        <w:t xml:space="preserve"> </w:t>
      </w:r>
      <w:r w:rsidR="00FF3111" w:rsidRPr="003566BE">
        <w:rPr>
          <w:rFonts w:ascii="Palatino Linotype" w:hAnsi="Palatino Linotype" w:cs="Arial"/>
        </w:rPr>
        <w:t>el</w:t>
      </w:r>
      <w:r w:rsidR="00D730A4" w:rsidRPr="003566BE">
        <w:rPr>
          <w:rFonts w:ascii="Palatino Linotype" w:hAnsi="Palatino Linotype" w:cs="Arial"/>
        </w:rPr>
        <w:t xml:space="preserve"> </w:t>
      </w:r>
      <w:r w:rsidR="00FF3111" w:rsidRPr="003566BE">
        <w:rPr>
          <w:rFonts w:ascii="Palatino Linotype" w:hAnsi="Palatino Linotype" w:cs="Arial"/>
        </w:rPr>
        <w:t>artículo</w:t>
      </w:r>
      <w:r w:rsidR="00D730A4" w:rsidRPr="003566BE">
        <w:rPr>
          <w:rFonts w:ascii="Palatino Linotype" w:hAnsi="Palatino Linotype" w:cs="Arial"/>
        </w:rPr>
        <w:t xml:space="preserve"> </w:t>
      </w:r>
      <w:r w:rsidR="00FF3111" w:rsidRPr="003566BE">
        <w:rPr>
          <w:rFonts w:ascii="Palatino Linotype" w:hAnsi="Palatino Linotype" w:cs="Arial"/>
        </w:rPr>
        <w:t>185</w:t>
      </w:r>
      <w:r w:rsidR="00B44C49" w:rsidRPr="003566BE">
        <w:rPr>
          <w:rFonts w:ascii="Palatino Linotype" w:hAnsi="Palatino Linotype" w:cs="Arial"/>
        </w:rPr>
        <w:t>,</w:t>
      </w:r>
      <w:r w:rsidR="00D730A4" w:rsidRPr="003566BE">
        <w:rPr>
          <w:rFonts w:ascii="Palatino Linotype" w:hAnsi="Palatino Linotype" w:cs="Arial"/>
        </w:rPr>
        <w:t xml:space="preserve"> </w:t>
      </w:r>
      <w:r w:rsidR="00FF3111" w:rsidRPr="003566BE">
        <w:rPr>
          <w:rFonts w:ascii="Palatino Linotype" w:hAnsi="Palatino Linotype" w:cs="Arial"/>
        </w:rPr>
        <w:t>fracciones</w:t>
      </w:r>
      <w:r w:rsidR="00D730A4" w:rsidRPr="003566BE">
        <w:rPr>
          <w:rFonts w:ascii="Palatino Linotype" w:hAnsi="Palatino Linotype" w:cs="Arial"/>
        </w:rPr>
        <w:t xml:space="preserve"> </w:t>
      </w:r>
      <w:r w:rsidR="00FF3111" w:rsidRPr="003566BE">
        <w:rPr>
          <w:rFonts w:ascii="Palatino Linotype" w:hAnsi="Palatino Linotype" w:cs="Arial"/>
        </w:rPr>
        <w:t>VI</w:t>
      </w:r>
      <w:r w:rsidR="00D730A4" w:rsidRPr="003566BE">
        <w:rPr>
          <w:rFonts w:ascii="Palatino Linotype" w:hAnsi="Palatino Linotype" w:cs="Arial"/>
        </w:rPr>
        <w:t xml:space="preserve"> </w:t>
      </w:r>
      <w:r w:rsidR="00FF3111" w:rsidRPr="003566BE">
        <w:rPr>
          <w:rFonts w:ascii="Palatino Linotype" w:hAnsi="Palatino Linotype" w:cs="Arial"/>
        </w:rPr>
        <w:t>y</w:t>
      </w:r>
      <w:r w:rsidR="00D730A4" w:rsidRPr="003566BE">
        <w:rPr>
          <w:rFonts w:ascii="Palatino Linotype" w:hAnsi="Palatino Linotype" w:cs="Arial"/>
        </w:rPr>
        <w:t xml:space="preserve"> </w:t>
      </w:r>
      <w:r w:rsidR="00FF3111" w:rsidRPr="003566BE">
        <w:rPr>
          <w:rFonts w:ascii="Palatino Linotype" w:hAnsi="Palatino Linotype" w:cs="Arial"/>
        </w:rPr>
        <w:t>VIII</w:t>
      </w:r>
      <w:r w:rsidR="00D730A4" w:rsidRPr="003566BE">
        <w:rPr>
          <w:rFonts w:ascii="Palatino Linotype" w:hAnsi="Palatino Linotype" w:cs="Arial"/>
        </w:rPr>
        <w:t xml:space="preserve"> </w:t>
      </w:r>
      <w:r w:rsidR="00FF3111" w:rsidRPr="003566BE">
        <w:rPr>
          <w:rFonts w:ascii="Palatino Linotype" w:hAnsi="Palatino Linotype" w:cs="Arial"/>
        </w:rPr>
        <w:t>de</w:t>
      </w:r>
      <w:r w:rsidR="00D730A4" w:rsidRPr="003566BE">
        <w:rPr>
          <w:rFonts w:ascii="Palatino Linotype" w:hAnsi="Palatino Linotype" w:cs="Arial"/>
        </w:rPr>
        <w:t xml:space="preserve"> </w:t>
      </w:r>
      <w:r w:rsidR="00FF3111" w:rsidRPr="003566BE">
        <w:rPr>
          <w:rFonts w:ascii="Palatino Linotype" w:hAnsi="Palatino Linotype" w:cs="Arial"/>
        </w:rPr>
        <w:t>la</w:t>
      </w:r>
      <w:r w:rsidR="00D730A4" w:rsidRPr="003566BE">
        <w:rPr>
          <w:rFonts w:ascii="Palatino Linotype" w:hAnsi="Palatino Linotype" w:cs="Arial"/>
        </w:rPr>
        <w:t xml:space="preserve"> </w:t>
      </w:r>
      <w:r w:rsidR="00FF3111" w:rsidRPr="003566BE">
        <w:rPr>
          <w:rFonts w:ascii="Palatino Linotype" w:hAnsi="Palatino Linotype" w:cs="Arial"/>
        </w:rPr>
        <w:t>Ley</w:t>
      </w:r>
      <w:r w:rsidR="00D730A4" w:rsidRPr="003566BE">
        <w:rPr>
          <w:rFonts w:ascii="Palatino Linotype" w:hAnsi="Palatino Linotype" w:cs="Arial"/>
        </w:rPr>
        <w:t xml:space="preserve"> </w:t>
      </w:r>
      <w:r w:rsidR="00FF3111" w:rsidRPr="003566BE">
        <w:rPr>
          <w:rFonts w:ascii="Palatino Linotype" w:hAnsi="Palatino Linotype" w:cs="Arial"/>
        </w:rPr>
        <w:t>de</w:t>
      </w:r>
      <w:r w:rsidR="00D730A4" w:rsidRPr="003566BE">
        <w:rPr>
          <w:rFonts w:ascii="Palatino Linotype" w:hAnsi="Palatino Linotype" w:cs="Arial"/>
        </w:rPr>
        <w:t xml:space="preserve"> </w:t>
      </w:r>
      <w:r w:rsidR="00FF3111" w:rsidRPr="003566BE">
        <w:rPr>
          <w:rFonts w:ascii="Palatino Linotype" w:hAnsi="Palatino Linotype" w:cs="Arial"/>
        </w:rPr>
        <w:t>Transparencia</w:t>
      </w:r>
      <w:r w:rsidR="00D730A4" w:rsidRPr="003566BE">
        <w:rPr>
          <w:rFonts w:ascii="Palatino Linotype" w:hAnsi="Palatino Linotype" w:cs="Arial"/>
        </w:rPr>
        <w:t xml:space="preserve"> </w:t>
      </w:r>
      <w:r w:rsidR="00FF3111" w:rsidRPr="003566BE">
        <w:rPr>
          <w:rFonts w:ascii="Palatino Linotype" w:hAnsi="Palatino Linotype" w:cs="Arial"/>
        </w:rPr>
        <w:t>y</w:t>
      </w:r>
      <w:r w:rsidR="00D730A4" w:rsidRPr="003566BE">
        <w:rPr>
          <w:rFonts w:ascii="Palatino Linotype" w:hAnsi="Palatino Linotype" w:cs="Arial"/>
        </w:rPr>
        <w:t xml:space="preserve"> </w:t>
      </w:r>
      <w:r w:rsidR="00FF3111" w:rsidRPr="003566BE">
        <w:rPr>
          <w:rFonts w:ascii="Palatino Linotype" w:hAnsi="Palatino Linotype" w:cs="Arial"/>
        </w:rPr>
        <w:t>Acceso</w:t>
      </w:r>
      <w:r w:rsidR="00D730A4" w:rsidRPr="003566BE">
        <w:rPr>
          <w:rFonts w:ascii="Palatino Linotype" w:hAnsi="Palatino Linotype" w:cs="Arial"/>
        </w:rPr>
        <w:t xml:space="preserve"> </w:t>
      </w:r>
      <w:r w:rsidR="00FF3111" w:rsidRPr="003566BE">
        <w:rPr>
          <w:rFonts w:ascii="Palatino Linotype" w:hAnsi="Palatino Linotype" w:cs="Arial"/>
        </w:rPr>
        <w:t>a</w:t>
      </w:r>
      <w:r w:rsidR="00D730A4" w:rsidRPr="003566BE">
        <w:rPr>
          <w:rFonts w:ascii="Palatino Linotype" w:hAnsi="Palatino Linotype" w:cs="Arial"/>
        </w:rPr>
        <w:t xml:space="preserve"> </w:t>
      </w:r>
      <w:r w:rsidR="00FF3111" w:rsidRPr="003566BE">
        <w:rPr>
          <w:rFonts w:ascii="Palatino Linotype" w:hAnsi="Palatino Linotype" w:cs="Arial"/>
        </w:rPr>
        <w:t>la</w:t>
      </w:r>
      <w:r w:rsidR="00D730A4" w:rsidRPr="003566BE">
        <w:rPr>
          <w:rFonts w:ascii="Palatino Linotype" w:hAnsi="Palatino Linotype" w:cs="Arial"/>
        </w:rPr>
        <w:t xml:space="preserve"> </w:t>
      </w:r>
      <w:r w:rsidR="00FF3111" w:rsidRPr="003566BE">
        <w:rPr>
          <w:rFonts w:ascii="Palatino Linotype" w:hAnsi="Palatino Linotype" w:cs="Arial"/>
        </w:rPr>
        <w:t>Información</w:t>
      </w:r>
      <w:r w:rsidR="00D730A4" w:rsidRPr="003566BE">
        <w:rPr>
          <w:rFonts w:ascii="Palatino Linotype" w:hAnsi="Palatino Linotype" w:cs="Arial"/>
        </w:rPr>
        <w:t xml:space="preserve"> </w:t>
      </w:r>
      <w:r w:rsidR="00FF3111" w:rsidRPr="003566BE">
        <w:rPr>
          <w:rFonts w:ascii="Palatino Linotype" w:hAnsi="Palatino Linotype" w:cs="Arial"/>
        </w:rPr>
        <w:t>Pública</w:t>
      </w:r>
      <w:r w:rsidR="00D730A4" w:rsidRPr="003566BE">
        <w:rPr>
          <w:rFonts w:ascii="Palatino Linotype" w:hAnsi="Palatino Linotype" w:cs="Arial"/>
        </w:rPr>
        <w:t xml:space="preserve"> </w:t>
      </w:r>
      <w:r w:rsidR="00FF3111" w:rsidRPr="003566BE">
        <w:rPr>
          <w:rFonts w:ascii="Palatino Linotype" w:hAnsi="Palatino Linotype" w:cs="Arial"/>
        </w:rPr>
        <w:t>del</w:t>
      </w:r>
      <w:r w:rsidR="00D730A4" w:rsidRPr="003566BE">
        <w:rPr>
          <w:rFonts w:ascii="Palatino Linotype" w:hAnsi="Palatino Linotype" w:cs="Arial"/>
        </w:rPr>
        <w:t xml:space="preserve"> </w:t>
      </w:r>
      <w:r w:rsidR="00FF3111" w:rsidRPr="003566BE">
        <w:rPr>
          <w:rFonts w:ascii="Palatino Linotype" w:hAnsi="Palatino Linotype" w:cs="Arial"/>
        </w:rPr>
        <w:t>Estado</w:t>
      </w:r>
      <w:r w:rsidR="00D730A4" w:rsidRPr="003566BE">
        <w:rPr>
          <w:rFonts w:ascii="Palatino Linotype" w:hAnsi="Palatino Linotype" w:cs="Arial"/>
        </w:rPr>
        <w:t xml:space="preserve"> </w:t>
      </w:r>
      <w:r w:rsidR="00FF3111" w:rsidRPr="003566BE">
        <w:rPr>
          <w:rFonts w:ascii="Palatino Linotype" w:hAnsi="Palatino Linotype" w:cs="Arial"/>
        </w:rPr>
        <w:t>de</w:t>
      </w:r>
      <w:r w:rsidR="00D730A4" w:rsidRPr="003566BE">
        <w:rPr>
          <w:rFonts w:ascii="Palatino Linotype" w:hAnsi="Palatino Linotype" w:cs="Arial"/>
        </w:rPr>
        <w:t xml:space="preserve"> </w:t>
      </w:r>
      <w:r w:rsidR="00FF3111" w:rsidRPr="003566BE">
        <w:rPr>
          <w:rFonts w:ascii="Palatino Linotype" w:hAnsi="Palatino Linotype" w:cs="Arial"/>
        </w:rPr>
        <w:t>México</w:t>
      </w:r>
      <w:r w:rsidR="00D730A4" w:rsidRPr="003566BE">
        <w:rPr>
          <w:rFonts w:ascii="Palatino Linotype" w:hAnsi="Palatino Linotype" w:cs="Arial"/>
        </w:rPr>
        <w:t xml:space="preserve"> </w:t>
      </w:r>
      <w:r w:rsidR="00FF3111" w:rsidRPr="003566BE">
        <w:rPr>
          <w:rFonts w:ascii="Palatino Linotype" w:hAnsi="Palatino Linotype" w:cs="Arial"/>
        </w:rPr>
        <w:t>y</w:t>
      </w:r>
      <w:r w:rsidR="00D730A4" w:rsidRPr="003566BE">
        <w:rPr>
          <w:rFonts w:ascii="Palatino Linotype" w:hAnsi="Palatino Linotype" w:cs="Arial"/>
        </w:rPr>
        <w:t xml:space="preserve"> </w:t>
      </w:r>
      <w:r w:rsidR="00FF3111" w:rsidRPr="003566BE">
        <w:rPr>
          <w:rFonts w:ascii="Palatino Linotype" w:hAnsi="Palatino Linotype" w:cs="Arial"/>
        </w:rPr>
        <w:t>Municipios</w:t>
      </w:r>
      <w:r w:rsidR="00B36E1F" w:rsidRPr="003566BE">
        <w:rPr>
          <w:rFonts w:ascii="Palatino Linotype" w:hAnsi="Palatino Linotype" w:cs="Arial"/>
        </w:rPr>
        <w:t>;</w:t>
      </w:r>
      <w:r w:rsidR="00840A05" w:rsidRPr="003566BE">
        <w:rPr>
          <w:rFonts w:ascii="Palatino Linotype" w:hAnsi="Palatino Linotype"/>
        </w:rPr>
        <w:t xml:space="preserve"> </w:t>
      </w:r>
    </w:p>
    <w:p w:rsidR="00016E5E" w:rsidRPr="003566BE" w:rsidRDefault="00107CCC" w:rsidP="008E7E27">
      <w:pPr>
        <w:pStyle w:val="Prrafodelista"/>
        <w:numPr>
          <w:ilvl w:val="0"/>
          <w:numId w:val="15"/>
        </w:numPr>
        <w:tabs>
          <w:tab w:val="left" w:pos="567"/>
        </w:tabs>
        <w:spacing w:before="200" w:after="120" w:line="360" w:lineRule="auto"/>
        <w:ind w:left="0" w:firstLine="0"/>
        <w:jc w:val="both"/>
        <w:rPr>
          <w:rFonts w:ascii="Palatino Linotype" w:hAnsi="Palatino Linotype"/>
        </w:rPr>
      </w:pPr>
      <w:r w:rsidRPr="003566BE">
        <w:rPr>
          <w:rFonts w:ascii="Palatino Linotype" w:hAnsi="Palatino Linotype" w:cs="Arial"/>
          <w:lang w:val="es-ES_tradnl"/>
        </w:rPr>
        <w:t xml:space="preserve">En fecha </w:t>
      </w:r>
      <w:r w:rsidR="004B73B5" w:rsidRPr="003566BE">
        <w:rPr>
          <w:rFonts w:ascii="Palatino Linotype" w:hAnsi="Palatino Linotype" w:cs="Arial"/>
          <w:lang w:val="es-ES_tradnl"/>
        </w:rPr>
        <w:t xml:space="preserve">dieciséis de octubre </w:t>
      </w:r>
      <w:r w:rsidRPr="003566BE">
        <w:rPr>
          <w:rFonts w:ascii="Palatino Linotype" w:hAnsi="Palatino Linotype" w:cs="Arial"/>
          <w:lang w:val="es-ES_tradnl"/>
        </w:rPr>
        <w:t xml:space="preserve">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Pr="003566BE">
        <w:rPr>
          <w:rFonts w:ascii="Palatino Linotype" w:hAnsi="Palatino Linotype"/>
        </w:rPr>
        <w:t xml:space="preserve"> </w:t>
      </w:r>
      <w:r w:rsidR="00016E5E" w:rsidRPr="003566BE">
        <w:rPr>
          <w:rFonts w:ascii="Palatino Linotype" w:hAnsi="Palatino Linotype" w:cs="Arial"/>
          <w:lang w:val="es-ES_tradnl"/>
        </w:rPr>
        <w:t>y</w:t>
      </w:r>
      <w:r w:rsidR="008E7E27" w:rsidRPr="003566BE">
        <w:rPr>
          <w:rFonts w:ascii="Palatino Linotype" w:hAnsi="Palatino Linotype" w:cs="Arial"/>
          <w:lang w:val="es-ES_tradnl"/>
        </w:rPr>
        <w:t xml:space="preserve"> </w:t>
      </w:r>
    </w:p>
    <w:p w:rsidR="004B4CB8" w:rsidRPr="003566BE" w:rsidRDefault="004B4CB8" w:rsidP="00775A50">
      <w:pPr>
        <w:spacing w:before="120" w:after="120" w:line="360" w:lineRule="auto"/>
        <w:jc w:val="center"/>
        <w:rPr>
          <w:rFonts w:ascii="Palatino Linotype" w:hAnsi="Palatino Linotype"/>
          <w:b/>
          <w:bCs/>
          <w:spacing w:val="40"/>
          <w:sz w:val="28"/>
        </w:rPr>
      </w:pPr>
      <w:r w:rsidRPr="003566BE">
        <w:rPr>
          <w:rFonts w:ascii="Palatino Linotype" w:hAnsi="Palatino Linotype"/>
          <w:b/>
          <w:bCs/>
          <w:spacing w:val="40"/>
          <w:sz w:val="28"/>
        </w:rPr>
        <w:t>CONSIDERANDO</w:t>
      </w:r>
    </w:p>
    <w:p w:rsidR="00AB4B9D" w:rsidRPr="003566BE" w:rsidRDefault="005C0031"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3566BE">
        <w:rPr>
          <w:rFonts w:ascii="Palatino Linotype" w:hAnsi="Palatino Linotype"/>
          <w:b/>
        </w:rPr>
        <w:t>Competencia</w:t>
      </w:r>
      <w:r w:rsidRPr="003566BE">
        <w:rPr>
          <w:rFonts w:ascii="Palatino Linotype" w:hAnsi="Palatino Linotype"/>
        </w:rPr>
        <w:t>.</w:t>
      </w:r>
      <w:r w:rsidRPr="003566BE">
        <w:rPr>
          <w:rFonts w:ascii="Palatino Linotype" w:hAnsi="Palatino Linotype"/>
          <w:b/>
        </w:rPr>
        <w:t xml:space="preserve"> </w:t>
      </w:r>
      <w:r w:rsidRPr="003566BE">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A4007D" w:rsidRPr="003566BE">
        <w:rPr>
          <w:rFonts w:ascii="Palatino Linotype" w:hAnsi="Palatino Linotype"/>
        </w:rPr>
        <w:t>,</w:t>
      </w:r>
      <w:r w:rsidRPr="003566BE">
        <w:rPr>
          <w:rFonts w:ascii="Palatino Linotype" w:hAnsi="Palatino Linotype"/>
        </w:rPr>
        <w:t xml:space="preserve"> fracción II, 13, 29, 36</w:t>
      </w:r>
      <w:r w:rsidR="00A4007D" w:rsidRPr="003566BE">
        <w:rPr>
          <w:rFonts w:ascii="Palatino Linotype" w:hAnsi="Palatino Linotype"/>
        </w:rPr>
        <w:t>,</w:t>
      </w:r>
      <w:r w:rsidRPr="003566BE">
        <w:rPr>
          <w:rFonts w:ascii="Palatino Linotype" w:hAnsi="Palatino Linotype"/>
        </w:rPr>
        <w:t xml:space="preserve"> fracciones I y II, 176, 178, 179, 181</w:t>
      </w:r>
      <w:r w:rsidR="00A4007D" w:rsidRPr="003566BE">
        <w:rPr>
          <w:rFonts w:ascii="Palatino Linotype" w:hAnsi="Palatino Linotype"/>
        </w:rPr>
        <w:t>,</w:t>
      </w:r>
      <w:r w:rsidRPr="003566BE">
        <w:rPr>
          <w:rFonts w:ascii="Palatino Linotype" w:hAnsi="Palatino Linotype"/>
        </w:rPr>
        <w:t xml:space="preserve"> párrafo tercero y 185 de la Ley de Transparencia y Acceso a la Información Pública del Estado de México y Municipios</w:t>
      </w:r>
      <w:r w:rsidRPr="003566BE">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923" w:rsidRPr="003566BE">
        <w:rPr>
          <w:rFonts w:ascii="Palatino Linotype" w:hAnsi="Palatino Linotype" w:cs="Arial"/>
        </w:rPr>
        <w:t xml:space="preserve"> </w:t>
      </w:r>
      <w:r w:rsidR="00B44C49" w:rsidRPr="003566BE">
        <w:rPr>
          <w:rFonts w:ascii="Palatino Linotype" w:hAnsi="Palatino Linotype" w:cs="Arial"/>
        </w:rPr>
        <w:t>C</w:t>
      </w:r>
      <w:r w:rsidR="000D6A33" w:rsidRPr="003566BE">
        <w:rPr>
          <w:rFonts w:ascii="Palatino Linotype" w:hAnsi="Palatino Linotype" w:cs="Arial"/>
        </w:rPr>
        <w:t>iudadan</w:t>
      </w:r>
      <w:r w:rsidR="004B73B5" w:rsidRPr="003566BE">
        <w:rPr>
          <w:rFonts w:ascii="Palatino Linotype" w:hAnsi="Palatino Linotype" w:cs="Arial"/>
        </w:rPr>
        <w:t>o</w:t>
      </w:r>
      <w:r w:rsidRPr="003566BE">
        <w:rPr>
          <w:rFonts w:ascii="Palatino Linotype" w:hAnsi="Palatino Linotype" w:cs="Arial"/>
        </w:rPr>
        <w:t xml:space="preserve"> en términos de la Ley de la materia.</w:t>
      </w:r>
    </w:p>
    <w:p w:rsidR="0034196C" w:rsidRPr="003566BE" w:rsidRDefault="0034196C"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3566BE">
        <w:rPr>
          <w:rFonts w:ascii="Palatino Linotype" w:hAnsi="Palatino Linotype" w:cs="Arial"/>
          <w:b/>
        </w:rPr>
        <w:lastRenderedPageBreak/>
        <w:t>Interés.</w:t>
      </w:r>
      <w:r w:rsidR="00D730A4" w:rsidRPr="003566BE">
        <w:rPr>
          <w:rFonts w:ascii="Palatino Linotype" w:hAnsi="Palatino Linotype" w:cs="Arial"/>
        </w:rPr>
        <w:t xml:space="preserve"> </w:t>
      </w:r>
      <w:r w:rsidRPr="003566BE">
        <w:rPr>
          <w:rFonts w:ascii="Palatino Linotype" w:hAnsi="Palatino Linotype" w:cs="Arial"/>
        </w:rPr>
        <w:t>El</w:t>
      </w:r>
      <w:r w:rsidR="00D730A4" w:rsidRPr="003566BE">
        <w:rPr>
          <w:rFonts w:ascii="Palatino Linotype" w:hAnsi="Palatino Linotype" w:cs="Arial"/>
        </w:rPr>
        <w:t xml:space="preserve"> </w:t>
      </w:r>
      <w:r w:rsidRPr="003566BE">
        <w:rPr>
          <w:rFonts w:ascii="Palatino Linotype" w:hAnsi="Palatino Linotype" w:cs="Arial"/>
        </w:rPr>
        <w:t>recurso</w:t>
      </w:r>
      <w:r w:rsidR="00D730A4" w:rsidRPr="003566BE">
        <w:rPr>
          <w:rFonts w:ascii="Palatino Linotype" w:hAnsi="Palatino Linotype" w:cs="Arial"/>
        </w:rPr>
        <w:t xml:space="preserve"> </w:t>
      </w:r>
      <w:r w:rsidRPr="003566BE">
        <w:rPr>
          <w:rFonts w:ascii="Palatino Linotype" w:hAnsi="Palatino Linotype" w:cs="Arial"/>
        </w:rPr>
        <w:t>de</w:t>
      </w:r>
      <w:r w:rsidR="00D730A4" w:rsidRPr="003566BE">
        <w:rPr>
          <w:rFonts w:ascii="Palatino Linotype" w:hAnsi="Palatino Linotype" w:cs="Arial"/>
        </w:rPr>
        <w:t xml:space="preserve"> </w:t>
      </w:r>
      <w:r w:rsidRPr="003566BE">
        <w:rPr>
          <w:rFonts w:ascii="Palatino Linotype" w:hAnsi="Palatino Linotype" w:cs="Arial"/>
        </w:rPr>
        <w:t>revisión</w:t>
      </w:r>
      <w:r w:rsidR="00D730A4" w:rsidRPr="003566BE">
        <w:rPr>
          <w:rFonts w:ascii="Palatino Linotype" w:hAnsi="Palatino Linotype" w:cs="Arial"/>
        </w:rPr>
        <w:t xml:space="preserve"> </w:t>
      </w:r>
      <w:r w:rsidRPr="003566BE">
        <w:rPr>
          <w:rFonts w:ascii="Palatino Linotype" w:hAnsi="Palatino Linotype" w:cs="Arial"/>
        </w:rPr>
        <w:t>fue</w:t>
      </w:r>
      <w:r w:rsidR="00D730A4" w:rsidRPr="003566BE">
        <w:rPr>
          <w:rFonts w:ascii="Palatino Linotype" w:hAnsi="Palatino Linotype" w:cs="Arial"/>
        </w:rPr>
        <w:t xml:space="preserve"> </w:t>
      </w:r>
      <w:r w:rsidRPr="003566BE">
        <w:rPr>
          <w:rFonts w:ascii="Palatino Linotype" w:hAnsi="Palatino Linotype"/>
        </w:rPr>
        <w:t>interpuesto</w:t>
      </w:r>
      <w:r w:rsidR="00D730A4" w:rsidRPr="003566BE">
        <w:rPr>
          <w:rFonts w:ascii="Palatino Linotype" w:hAnsi="Palatino Linotype" w:cs="Arial"/>
        </w:rPr>
        <w:t xml:space="preserve"> </w:t>
      </w:r>
      <w:r w:rsidRPr="003566BE">
        <w:rPr>
          <w:rFonts w:ascii="Palatino Linotype" w:hAnsi="Palatino Linotype" w:cs="Arial"/>
        </w:rPr>
        <w:t>por</w:t>
      </w:r>
      <w:r w:rsidR="00D730A4" w:rsidRPr="003566BE">
        <w:rPr>
          <w:rFonts w:ascii="Palatino Linotype" w:hAnsi="Palatino Linotype" w:cs="Arial"/>
        </w:rPr>
        <w:t xml:space="preserve"> </w:t>
      </w:r>
      <w:r w:rsidRPr="003566BE">
        <w:rPr>
          <w:rFonts w:ascii="Palatino Linotype" w:hAnsi="Palatino Linotype" w:cs="Arial"/>
        </w:rPr>
        <w:t>parte</w:t>
      </w:r>
      <w:r w:rsidR="00D730A4" w:rsidRPr="003566BE">
        <w:rPr>
          <w:rFonts w:ascii="Palatino Linotype" w:hAnsi="Palatino Linotype" w:cs="Arial"/>
        </w:rPr>
        <w:t xml:space="preserve"> </w:t>
      </w:r>
      <w:r w:rsidRPr="003566BE">
        <w:rPr>
          <w:rFonts w:ascii="Palatino Linotype" w:hAnsi="Palatino Linotype" w:cs="Arial"/>
        </w:rPr>
        <w:t>legítima</w:t>
      </w:r>
      <w:r w:rsidR="00D730A4" w:rsidRPr="003566BE">
        <w:rPr>
          <w:rFonts w:ascii="Palatino Linotype" w:hAnsi="Palatino Linotype" w:cs="Arial"/>
        </w:rPr>
        <w:t xml:space="preserve"> </w:t>
      </w:r>
      <w:r w:rsidRPr="003566BE">
        <w:rPr>
          <w:rFonts w:ascii="Palatino Linotype" w:hAnsi="Palatino Linotype" w:cs="Arial"/>
        </w:rPr>
        <w:t>en</w:t>
      </w:r>
      <w:r w:rsidR="00D730A4" w:rsidRPr="003566BE">
        <w:rPr>
          <w:rFonts w:ascii="Palatino Linotype" w:hAnsi="Palatino Linotype" w:cs="Arial"/>
        </w:rPr>
        <w:t xml:space="preserve"> </w:t>
      </w:r>
      <w:r w:rsidRPr="003566BE">
        <w:rPr>
          <w:rFonts w:ascii="Palatino Linotype" w:hAnsi="Palatino Linotype" w:cs="Arial"/>
        </w:rPr>
        <w:t>atención</w:t>
      </w:r>
      <w:r w:rsidR="00D730A4" w:rsidRPr="003566BE">
        <w:rPr>
          <w:rFonts w:ascii="Palatino Linotype" w:hAnsi="Palatino Linotype" w:cs="Arial"/>
        </w:rPr>
        <w:t xml:space="preserve"> </w:t>
      </w:r>
      <w:r w:rsidRPr="003566BE">
        <w:rPr>
          <w:rFonts w:ascii="Palatino Linotype" w:hAnsi="Palatino Linotype" w:cs="Arial"/>
        </w:rPr>
        <w:t>a</w:t>
      </w:r>
      <w:r w:rsidR="00D730A4" w:rsidRPr="003566BE">
        <w:rPr>
          <w:rFonts w:ascii="Palatino Linotype" w:hAnsi="Palatino Linotype" w:cs="Arial"/>
        </w:rPr>
        <w:t xml:space="preserve"> </w:t>
      </w:r>
      <w:r w:rsidRPr="003566BE">
        <w:rPr>
          <w:rFonts w:ascii="Palatino Linotype" w:hAnsi="Palatino Linotype" w:cs="Arial"/>
        </w:rPr>
        <w:t>que</w:t>
      </w:r>
      <w:r w:rsidR="00D730A4" w:rsidRPr="003566BE">
        <w:rPr>
          <w:rFonts w:ascii="Palatino Linotype" w:hAnsi="Palatino Linotype" w:cs="Arial"/>
        </w:rPr>
        <w:t xml:space="preserve"> </w:t>
      </w:r>
      <w:r w:rsidRPr="003566BE">
        <w:rPr>
          <w:rFonts w:ascii="Palatino Linotype" w:hAnsi="Palatino Linotype" w:cs="Arial"/>
        </w:rPr>
        <w:t>fue</w:t>
      </w:r>
      <w:r w:rsidR="00D730A4" w:rsidRPr="003566BE">
        <w:rPr>
          <w:rFonts w:ascii="Palatino Linotype" w:hAnsi="Palatino Linotype" w:cs="Arial"/>
        </w:rPr>
        <w:t xml:space="preserve"> </w:t>
      </w:r>
      <w:r w:rsidRPr="003566BE">
        <w:rPr>
          <w:rFonts w:ascii="Palatino Linotype" w:hAnsi="Palatino Linotype"/>
        </w:rPr>
        <w:t>presentado</w:t>
      </w:r>
      <w:r w:rsidR="00D730A4" w:rsidRPr="003566BE">
        <w:rPr>
          <w:rFonts w:ascii="Palatino Linotype" w:hAnsi="Palatino Linotype" w:cs="Arial"/>
        </w:rPr>
        <w:t xml:space="preserve"> </w:t>
      </w:r>
      <w:r w:rsidRPr="003566BE">
        <w:rPr>
          <w:rFonts w:ascii="Palatino Linotype" w:hAnsi="Palatino Linotype" w:cs="Arial"/>
        </w:rPr>
        <w:t>por</w:t>
      </w:r>
      <w:r w:rsidR="00D730A4" w:rsidRPr="003566BE">
        <w:rPr>
          <w:rFonts w:ascii="Palatino Linotype" w:hAnsi="Palatino Linotype" w:cs="Arial"/>
        </w:rPr>
        <w:t xml:space="preserve"> </w:t>
      </w:r>
      <w:r w:rsidR="00CB6DA9" w:rsidRPr="003566BE">
        <w:rPr>
          <w:rFonts w:ascii="Palatino Linotype" w:hAnsi="Palatino Linotype" w:cs="Arial"/>
          <w:b/>
        </w:rPr>
        <w:t>EL RECURRENTE</w:t>
      </w:r>
      <w:r w:rsidRPr="003566BE">
        <w:rPr>
          <w:rFonts w:ascii="Palatino Linotype" w:hAnsi="Palatino Linotype" w:cs="Arial"/>
          <w:snapToGrid w:val="0"/>
        </w:rPr>
        <w:t>,</w:t>
      </w:r>
      <w:r w:rsidR="00D730A4" w:rsidRPr="003566BE">
        <w:rPr>
          <w:rFonts w:ascii="Palatino Linotype" w:hAnsi="Palatino Linotype" w:cs="Arial"/>
          <w:snapToGrid w:val="0"/>
        </w:rPr>
        <w:t xml:space="preserve"> </w:t>
      </w:r>
      <w:r w:rsidRPr="003566BE">
        <w:rPr>
          <w:rFonts w:ascii="Palatino Linotype" w:hAnsi="Palatino Linotype" w:cs="Arial"/>
        </w:rPr>
        <w:t>quien</w:t>
      </w:r>
      <w:r w:rsidR="00D730A4" w:rsidRPr="003566BE">
        <w:rPr>
          <w:rFonts w:ascii="Palatino Linotype" w:hAnsi="Palatino Linotype" w:cs="Arial"/>
          <w:snapToGrid w:val="0"/>
        </w:rPr>
        <w:t xml:space="preserve"> </w:t>
      </w:r>
      <w:r w:rsidRPr="003566BE">
        <w:rPr>
          <w:rFonts w:ascii="Palatino Linotype" w:hAnsi="Palatino Linotype"/>
        </w:rPr>
        <w:t>formuló</w:t>
      </w:r>
      <w:r w:rsidR="00D730A4" w:rsidRPr="003566BE">
        <w:rPr>
          <w:rFonts w:ascii="Palatino Linotype" w:hAnsi="Palatino Linotype" w:cs="Arial"/>
          <w:snapToGrid w:val="0"/>
        </w:rPr>
        <w:t xml:space="preserve"> </w:t>
      </w:r>
      <w:r w:rsidRPr="003566BE">
        <w:rPr>
          <w:rFonts w:ascii="Palatino Linotype" w:hAnsi="Palatino Linotype" w:cs="Arial"/>
          <w:snapToGrid w:val="0"/>
        </w:rPr>
        <w:t>la</w:t>
      </w:r>
      <w:r w:rsidR="00D730A4" w:rsidRPr="003566BE">
        <w:rPr>
          <w:rFonts w:ascii="Palatino Linotype" w:hAnsi="Palatino Linotype" w:cs="Arial"/>
          <w:snapToGrid w:val="0"/>
        </w:rPr>
        <w:t xml:space="preserve"> </w:t>
      </w:r>
      <w:r w:rsidRPr="003566BE">
        <w:rPr>
          <w:rFonts w:ascii="Palatino Linotype" w:hAnsi="Palatino Linotype" w:cs="Arial"/>
        </w:rPr>
        <w:t>solicitud</w:t>
      </w:r>
      <w:r w:rsidR="00D730A4" w:rsidRPr="003566BE">
        <w:rPr>
          <w:rFonts w:ascii="Palatino Linotype" w:hAnsi="Palatino Linotype" w:cs="Arial"/>
          <w:snapToGrid w:val="0"/>
        </w:rPr>
        <w:t xml:space="preserve"> </w:t>
      </w:r>
      <w:r w:rsidRPr="003566BE">
        <w:rPr>
          <w:rFonts w:ascii="Palatino Linotype" w:hAnsi="Palatino Linotype" w:cs="Arial"/>
          <w:snapToGrid w:val="0"/>
        </w:rPr>
        <w:t>de</w:t>
      </w:r>
      <w:r w:rsidR="00D730A4" w:rsidRPr="003566BE">
        <w:rPr>
          <w:rFonts w:ascii="Palatino Linotype" w:hAnsi="Palatino Linotype" w:cs="Arial"/>
          <w:snapToGrid w:val="0"/>
        </w:rPr>
        <w:t xml:space="preserve"> </w:t>
      </w:r>
      <w:r w:rsidRPr="003566BE">
        <w:rPr>
          <w:rFonts w:ascii="Palatino Linotype" w:hAnsi="Palatino Linotype" w:cs="Arial"/>
          <w:snapToGrid w:val="0"/>
        </w:rPr>
        <w:t>información</w:t>
      </w:r>
      <w:r w:rsidR="00D730A4" w:rsidRPr="003566BE">
        <w:rPr>
          <w:rFonts w:ascii="Palatino Linotype" w:hAnsi="Palatino Linotype" w:cs="Arial"/>
          <w:snapToGrid w:val="0"/>
        </w:rPr>
        <w:t xml:space="preserve"> </w:t>
      </w:r>
      <w:r w:rsidRPr="003566BE">
        <w:rPr>
          <w:rFonts w:ascii="Palatino Linotype" w:hAnsi="Palatino Linotype" w:cs="Arial"/>
          <w:snapToGrid w:val="0"/>
        </w:rPr>
        <w:t>pública</w:t>
      </w:r>
      <w:r w:rsidR="00D730A4" w:rsidRPr="003566BE">
        <w:rPr>
          <w:rFonts w:ascii="Palatino Linotype" w:hAnsi="Palatino Linotype" w:cs="Arial"/>
          <w:snapToGrid w:val="0"/>
        </w:rPr>
        <w:t xml:space="preserve"> </w:t>
      </w:r>
      <w:r w:rsidRPr="003566BE">
        <w:rPr>
          <w:rFonts w:ascii="Palatino Linotype" w:hAnsi="Palatino Linotype"/>
        </w:rPr>
        <w:t>número</w:t>
      </w:r>
      <w:r w:rsidR="00D730A4" w:rsidRPr="003566BE">
        <w:rPr>
          <w:rFonts w:ascii="Palatino Linotype" w:hAnsi="Palatino Linotype" w:cs="Arial"/>
          <w:snapToGrid w:val="0"/>
        </w:rPr>
        <w:t xml:space="preserve"> </w:t>
      </w:r>
      <w:r w:rsidR="00204207" w:rsidRPr="003566BE">
        <w:rPr>
          <w:rFonts w:ascii="Palatino Linotype" w:hAnsi="Palatino Linotype"/>
          <w:b/>
          <w:bCs/>
        </w:rPr>
        <w:t>00</w:t>
      </w:r>
      <w:r w:rsidR="004B73B5" w:rsidRPr="003566BE">
        <w:rPr>
          <w:rFonts w:ascii="Palatino Linotype" w:hAnsi="Palatino Linotype"/>
          <w:b/>
          <w:bCs/>
        </w:rPr>
        <w:t>069</w:t>
      </w:r>
      <w:r w:rsidR="00204207" w:rsidRPr="003566BE">
        <w:rPr>
          <w:rFonts w:ascii="Palatino Linotype" w:hAnsi="Palatino Linotype"/>
          <w:b/>
          <w:bCs/>
        </w:rPr>
        <w:t>/</w:t>
      </w:r>
      <w:r w:rsidR="004B73B5" w:rsidRPr="003566BE">
        <w:rPr>
          <w:rFonts w:ascii="Palatino Linotype" w:hAnsi="Palatino Linotype"/>
          <w:b/>
          <w:bCs/>
        </w:rPr>
        <w:t>CUAUTIT</w:t>
      </w:r>
      <w:r w:rsidR="00FD78AF" w:rsidRPr="003566BE">
        <w:rPr>
          <w:rFonts w:ascii="Palatino Linotype" w:hAnsi="Palatino Linotype"/>
          <w:b/>
          <w:bCs/>
        </w:rPr>
        <w:t>/IP/2018</w:t>
      </w:r>
      <w:r w:rsidRPr="003566BE">
        <w:rPr>
          <w:rFonts w:ascii="Palatino Linotype" w:hAnsi="Palatino Linotype" w:cs="Arial"/>
          <w:lang w:val="es-ES_tradnl"/>
        </w:rPr>
        <w:t>.</w:t>
      </w:r>
    </w:p>
    <w:p w:rsidR="00861605" w:rsidRPr="003566BE" w:rsidRDefault="0034196C"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3566BE">
        <w:rPr>
          <w:rFonts w:ascii="Palatino Linotype" w:hAnsi="Palatino Linotype" w:cs="Arial"/>
          <w:b/>
        </w:rPr>
        <w:t>Oportunidad.</w:t>
      </w:r>
      <w:r w:rsidR="00D730A4" w:rsidRPr="003566BE">
        <w:rPr>
          <w:rFonts w:ascii="Palatino Linotype" w:hAnsi="Palatino Linotype" w:cs="Arial"/>
          <w:b/>
        </w:rPr>
        <w:t xml:space="preserve"> </w:t>
      </w:r>
      <w:r w:rsidR="00861605" w:rsidRPr="003566BE">
        <w:rPr>
          <w:rFonts w:ascii="Palatino Linotype" w:hAnsi="Palatino Linotype" w:cs="Arial"/>
        </w:rPr>
        <w:t>El</w:t>
      </w:r>
      <w:r w:rsidR="00D730A4" w:rsidRPr="003566BE">
        <w:rPr>
          <w:rFonts w:ascii="Palatino Linotype" w:hAnsi="Palatino Linotype" w:cs="Arial"/>
        </w:rPr>
        <w:t xml:space="preserve"> </w:t>
      </w:r>
      <w:r w:rsidR="00861605" w:rsidRPr="003566BE">
        <w:rPr>
          <w:rFonts w:ascii="Palatino Linotype" w:hAnsi="Palatino Linotype" w:cs="Arial"/>
        </w:rPr>
        <w:t>recurso</w:t>
      </w:r>
      <w:r w:rsidR="00D730A4" w:rsidRPr="003566BE">
        <w:rPr>
          <w:rFonts w:ascii="Palatino Linotype" w:hAnsi="Palatino Linotype" w:cs="Arial"/>
        </w:rPr>
        <w:t xml:space="preserve"> </w:t>
      </w:r>
      <w:r w:rsidR="00861605" w:rsidRPr="003566BE">
        <w:rPr>
          <w:rFonts w:ascii="Palatino Linotype" w:hAnsi="Palatino Linotype" w:cs="Arial"/>
        </w:rPr>
        <w:t>de</w:t>
      </w:r>
      <w:r w:rsidR="00D730A4" w:rsidRPr="003566BE">
        <w:rPr>
          <w:rFonts w:ascii="Palatino Linotype" w:hAnsi="Palatino Linotype" w:cs="Arial"/>
        </w:rPr>
        <w:t xml:space="preserve"> </w:t>
      </w:r>
      <w:r w:rsidR="00861605" w:rsidRPr="003566BE">
        <w:rPr>
          <w:rFonts w:ascii="Palatino Linotype" w:hAnsi="Palatino Linotype" w:cs="Arial"/>
        </w:rPr>
        <w:t>revisión</w:t>
      </w:r>
      <w:r w:rsidR="00D730A4" w:rsidRPr="003566BE">
        <w:rPr>
          <w:rFonts w:ascii="Palatino Linotype" w:hAnsi="Palatino Linotype" w:cs="Arial"/>
        </w:rPr>
        <w:t xml:space="preserve"> </w:t>
      </w:r>
      <w:r w:rsidR="00861605" w:rsidRPr="003566BE">
        <w:rPr>
          <w:rFonts w:ascii="Palatino Linotype" w:hAnsi="Palatino Linotype" w:cs="Arial"/>
        </w:rPr>
        <w:t>fue</w:t>
      </w:r>
      <w:r w:rsidR="00D730A4" w:rsidRPr="003566BE">
        <w:rPr>
          <w:rFonts w:ascii="Palatino Linotype" w:hAnsi="Palatino Linotype" w:cs="Arial"/>
        </w:rPr>
        <w:t xml:space="preserve"> </w:t>
      </w:r>
      <w:r w:rsidR="00861605" w:rsidRPr="003566BE">
        <w:rPr>
          <w:rFonts w:ascii="Palatino Linotype" w:hAnsi="Palatino Linotype" w:cs="Arial"/>
        </w:rPr>
        <w:t>interpuesto</w:t>
      </w:r>
      <w:r w:rsidR="00D730A4" w:rsidRPr="003566BE">
        <w:rPr>
          <w:rFonts w:ascii="Palatino Linotype" w:hAnsi="Palatino Linotype" w:cs="Arial"/>
        </w:rPr>
        <w:t xml:space="preserve"> </w:t>
      </w:r>
      <w:r w:rsidR="00861605" w:rsidRPr="003566BE">
        <w:rPr>
          <w:rFonts w:ascii="Palatino Linotype" w:hAnsi="Palatino Linotype" w:cs="Arial"/>
        </w:rPr>
        <w:t>dentro</w:t>
      </w:r>
      <w:r w:rsidR="00D730A4" w:rsidRPr="003566BE">
        <w:rPr>
          <w:rFonts w:ascii="Palatino Linotype" w:hAnsi="Palatino Linotype" w:cs="Arial"/>
        </w:rPr>
        <w:t xml:space="preserve"> </w:t>
      </w:r>
      <w:r w:rsidR="00861605" w:rsidRPr="003566BE">
        <w:rPr>
          <w:rFonts w:ascii="Palatino Linotype" w:hAnsi="Palatino Linotype" w:cs="Arial"/>
        </w:rPr>
        <w:t>del</w:t>
      </w:r>
      <w:r w:rsidR="00D730A4" w:rsidRPr="003566BE">
        <w:rPr>
          <w:rFonts w:ascii="Palatino Linotype" w:hAnsi="Palatino Linotype" w:cs="Arial"/>
        </w:rPr>
        <w:t xml:space="preserve"> </w:t>
      </w:r>
      <w:r w:rsidR="00861605" w:rsidRPr="003566BE">
        <w:rPr>
          <w:rFonts w:ascii="Palatino Linotype" w:hAnsi="Palatino Linotype" w:cs="Arial"/>
        </w:rPr>
        <w:t>plazo</w:t>
      </w:r>
      <w:r w:rsidR="00D730A4" w:rsidRPr="003566BE">
        <w:rPr>
          <w:rFonts w:ascii="Palatino Linotype" w:hAnsi="Palatino Linotype" w:cs="Arial"/>
        </w:rPr>
        <w:t xml:space="preserve"> </w:t>
      </w:r>
      <w:r w:rsidR="00861605" w:rsidRPr="003566BE">
        <w:rPr>
          <w:rFonts w:ascii="Palatino Linotype" w:hAnsi="Palatino Linotype" w:cs="Arial"/>
        </w:rPr>
        <w:t>de</w:t>
      </w:r>
      <w:r w:rsidR="00D730A4" w:rsidRPr="003566BE">
        <w:rPr>
          <w:rFonts w:ascii="Palatino Linotype" w:hAnsi="Palatino Linotype" w:cs="Arial"/>
        </w:rPr>
        <w:t xml:space="preserve"> </w:t>
      </w:r>
      <w:r w:rsidR="00861605" w:rsidRPr="003566BE">
        <w:rPr>
          <w:rFonts w:ascii="Palatino Linotype" w:hAnsi="Palatino Linotype" w:cs="Arial"/>
        </w:rPr>
        <w:t>quince</w:t>
      </w:r>
      <w:r w:rsidR="00D730A4" w:rsidRPr="003566BE">
        <w:rPr>
          <w:rFonts w:ascii="Palatino Linotype" w:hAnsi="Palatino Linotype" w:cs="Arial"/>
        </w:rPr>
        <w:t xml:space="preserve"> </w:t>
      </w:r>
      <w:r w:rsidR="00861605" w:rsidRPr="003566BE">
        <w:rPr>
          <w:rFonts w:ascii="Palatino Linotype" w:hAnsi="Palatino Linotype" w:cs="Arial"/>
        </w:rPr>
        <w:t>días</w:t>
      </w:r>
      <w:r w:rsidR="00D730A4" w:rsidRPr="003566BE">
        <w:rPr>
          <w:rFonts w:ascii="Palatino Linotype" w:hAnsi="Palatino Linotype" w:cs="Arial"/>
        </w:rPr>
        <w:t xml:space="preserve"> </w:t>
      </w:r>
      <w:r w:rsidR="00861605" w:rsidRPr="003566BE">
        <w:rPr>
          <w:rFonts w:ascii="Palatino Linotype" w:hAnsi="Palatino Linotype" w:cs="Arial"/>
        </w:rPr>
        <w:t>hábiles</w:t>
      </w:r>
      <w:r w:rsidR="00D730A4" w:rsidRPr="003566BE">
        <w:rPr>
          <w:rFonts w:ascii="Palatino Linotype" w:hAnsi="Palatino Linotype" w:cs="Arial"/>
        </w:rPr>
        <w:t xml:space="preserve"> </w:t>
      </w:r>
      <w:r w:rsidR="00861605" w:rsidRPr="003566BE">
        <w:rPr>
          <w:rFonts w:ascii="Palatino Linotype" w:hAnsi="Palatino Linotype"/>
        </w:rPr>
        <w:t>contados</w:t>
      </w:r>
      <w:r w:rsidR="00D730A4" w:rsidRPr="003566BE">
        <w:rPr>
          <w:rFonts w:ascii="Palatino Linotype" w:hAnsi="Palatino Linotype" w:cs="Arial"/>
        </w:rPr>
        <w:t xml:space="preserve"> </w:t>
      </w:r>
      <w:r w:rsidR="00861605" w:rsidRPr="003566BE">
        <w:rPr>
          <w:rFonts w:ascii="Palatino Linotype" w:hAnsi="Palatino Linotype" w:cs="Arial"/>
        </w:rPr>
        <w:t>a</w:t>
      </w:r>
      <w:r w:rsidR="00D730A4" w:rsidRPr="003566BE">
        <w:rPr>
          <w:rFonts w:ascii="Palatino Linotype" w:hAnsi="Palatino Linotype" w:cs="Arial"/>
        </w:rPr>
        <w:t xml:space="preserve"> </w:t>
      </w:r>
      <w:r w:rsidR="00861605" w:rsidRPr="003566BE">
        <w:rPr>
          <w:rFonts w:ascii="Palatino Linotype" w:hAnsi="Palatino Linotype"/>
        </w:rPr>
        <w:t>partir</w:t>
      </w:r>
      <w:r w:rsidR="00D730A4" w:rsidRPr="003566BE">
        <w:rPr>
          <w:rFonts w:ascii="Palatino Linotype" w:hAnsi="Palatino Linotype" w:cs="Arial"/>
        </w:rPr>
        <w:t xml:space="preserve"> </w:t>
      </w:r>
      <w:r w:rsidR="00861605" w:rsidRPr="003566BE">
        <w:rPr>
          <w:rFonts w:ascii="Palatino Linotype" w:hAnsi="Palatino Linotype" w:cs="Arial"/>
        </w:rPr>
        <w:t>del</w:t>
      </w:r>
      <w:r w:rsidR="00D730A4" w:rsidRPr="003566BE">
        <w:rPr>
          <w:rFonts w:ascii="Palatino Linotype" w:hAnsi="Palatino Linotype" w:cs="Arial"/>
        </w:rPr>
        <w:t xml:space="preserve"> </w:t>
      </w:r>
      <w:r w:rsidR="00861605" w:rsidRPr="003566BE">
        <w:rPr>
          <w:rFonts w:ascii="Palatino Linotype" w:hAnsi="Palatino Linotype" w:cs="Arial"/>
        </w:rPr>
        <w:t>día</w:t>
      </w:r>
      <w:r w:rsidR="00D730A4" w:rsidRPr="003566BE">
        <w:rPr>
          <w:rFonts w:ascii="Palatino Linotype" w:hAnsi="Palatino Linotype" w:cs="Arial"/>
        </w:rPr>
        <w:t xml:space="preserve"> </w:t>
      </w:r>
      <w:r w:rsidR="00861605" w:rsidRPr="003566BE">
        <w:rPr>
          <w:rFonts w:ascii="Palatino Linotype" w:hAnsi="Palatino Linotype" w:cs="Arial"/>
        </w:rPr>
        <w:t>siguiente</w:t>
      </w:r>
      <w:r w:rsidR="00D730A4" w:rsidRPr="003566BE">
        <w:rPr>
          <w:rFonts w:ascii="Palatino Linotype" w:hAnsi="Palatino Linotype" w:cs="Arial"/>
        </w:rPr>
        <w:t xml:space="preserve"> </w:t>
      </w:r>
      <w:r w:rsidR="00861605" w:rsidRPr="003566BE">
        <w:rPr>
          <w:rFonts w:ascii="Palatino Linotype" w:hAnsi="Palatino Linotype" w:cs="Arial"/>
        </w:rPr>
        <w:t>al</w:t>
      </w:r>
      <w:r w:rsidR="00D730A4" w:rsidRPr="003566BE">
        <w:rPr>
          <w:rFonts w:ascii="Palatino Linotype" w:hAnsi="Palatino Linotype" w:cs="Arial"/>
        </w:rPr>
        <w:t xml:space="preserve"> </w:t>
      </w:r>
      <w:r w:rsidR="00861605" w:rsidRPr="003566BE">
        <w:rPr>
          <w:rFonts w:ascii="Palatino Linotype" w:hAnsi="Palatino Linotype" w:cs="Arial"/>
        </w:rPr>
        <w:t>que</w:t>
      </w:r>
      <w:r w:rsidR="00D730A4" w:rsidRPr="003566BE">
        <w:rPr>
          <w:rFonts w:ascii="Palatino Linotype" w:hAnsi="Palatino Linotype" w:cs="Arial"/>
        </w:rPr>
        <w:t xml:space="preserve"> </w:t>
      </w:r>
      <w:r w:rsidR="00CB6DA9" w:rsidRPr="003566BE">
        <w:rPr>
          <w:rFonts w:ascii="Palatino Linotype" w:hAnsi="Palatino Linotype" w:cs="Arial"/>
          <w:b/>
          <w:bCs/>
        </w:rPr>
        <w:t>EL RECURRENTE</w:t>
      </w:r>
      <w:r w:rsidR="00D730A4" w:rsidRPr="003566BE">
        <w:rPr>
          <w:rFonts w:ascii="Palatino Linotype" w:hAnsi="Palatino Linotype" w:cs="Arial"/>
          <w:b/>
          <w:bCs/>
        </w:rPr>
        <w:t xml:space="preserve"> </w:t>
      </w:r>
      <w:r w:rsidR="00861605" w:rsidRPr="003566BE">
        <w:rPr>
          <w:rFonts w:ascii="Palatino Linotype" w:hAnsi="Palatino Linotype" w:cs="Arial"/>
        </w:rPr>
        <w:t>tuvo</w:t>
      </w:r>
      <w:r w:rsidR="00D730A4" w:rsidRPr="003566BE">
        <w:rPr>
          <w:rFonts w:ascii="Palatino Linotype" w:hAnsi="Palatino Linotype" w:cs="Arial"/>
        </w:rPr>
        <w:t xml:space="preserve"> </w:t>
      </w:r>
      <w:r w:rsidR="00861605" w:rsidRPr="003566BE">
        <w:rPr>
          <w:rFonts w:ascii="Palatino Linotype" w:hAnsi="Palatino Linotype" w:cs="Arial"/>
        </w:rPr>
        <w:t>conocimiento</w:t>
      </w:r>
      <w:r w:rsidR="00D730A4" w:rsidRPr="003566BE">
        <w:rPr>
          <w:rFonts w:ascii="Palatino Linotype" w:hAnsi="Palatino Linotype" w:cs="Arial"/>
        </w:rPr>
        <w:t xml:space="preserve"> </w:t>
      </w:r>
      <w:r w:rsidR="00861605" w:rsidRPr="003566BE">
        <w:rPr>
          <w:rFonts w:ascii="Palatino Linotype" w:hAnsi="Palatino Linotype" w:cs="Arial"/>
        </w:rPr>
        <w:t>de</w:t>
      </w:r>
      <w:r w:rsidR="00D730A4" w:rsidRPr="003566BE">
        <w:rPr>
          <w:rFonts w:ascii="Palatino Linotype" w:hAnsi="Palatino Linotype" w:cs="Arial"/>
        </w:rPr>
        <w:t xml:space="preserve"> </w:t>
      </w:r>
      <w:r w:rsidR="00861605" w:rsidRPr="003566BE">
        <w:rPr>
          <w:rFonts w:ascii="Palatino Linotype" w:hAnsi="Palatino Linotype" w:cs="Arial"/>
        </w:rPr>
        <w:t>la</w:t>
      </w:r>
      <w:r w:rsidR="00D730A4" w:rsidRPr="003566BE">
        <w:rPr>
          <w:rFonts w:ascii="Palatino Linotype" w:hAnsi="Palatino Linotype" w:cs="Arial"/>
        </w:rPr>
        <w:t xml:space="preserve"> </w:t>
      </w:r>
      <w:r w:rsidR="00861605" w:rsidRPr="003566BE">
        <w:rPr>
          <w:rFonts w:ascii="Palatino Linotype" w:hAnsi="Palatino Linotype" w:cs="Arial"/>
        </w:rPr>
        <w:t>respuesta</w:t>
      </w:r>
      <w:r w:rsidR="00D730A4" w:rsidRPr="003566BE">
        <w:rPr>
          <w:rFonts w:ascii="Palatino Linotype" w:hAnsi="Palatino Linotype" w:cs="Arial"/>
        </w:rPr>
        <w:t xml:space="preserve"> </w:t>
      </w:r>
      <w:r w:rsidR="00861605" w:rsidRPr="003566BE">
        <w:rPr>
          <w:rFonts w:ascii="Palatino Linotype" w:hAnsi="Palatino Linotype" w:cs="Arial"/>
        </w:rPr>
        <w:t>impugnada,</w:t>
      </w:r>
      <w:r w:rsidR="00D730A4" w:rsidRPr="003566BE">
        <w:rPr>
          <w:rFonts w:ascii="Palatino Linotype" w:hAnsi="Palatino Linotype" w:cs="Arial"/>
        </w:rPr>
        <w:t xml:space="preserve"> </w:t>
      </w:r>
      <w:r w:rsidR="00861605" w:rsidRPr="003566BE">
        <w:rPr>
          <w:rFonts w:ascii="Palatino Linotype" w:hAnsi="Palatino Linotype" w:cs="Arial"/>
        </w:rPr>
        <w:t>tal</w:t>
      </w:r>
      <w:r w:rsidR="00D730A4" w:rsidRPr="003566BE">
        <w:rPr>
          <w:rFonts w:ascii="Palatino Linotype" w:hAnsi="Palatino Linotype" w:cs="Arial"/>
        </w:rPr>
        <w:t xml:space="preserve"> </w:t>
      </w:r>
      <w:r w:rsidR="00861605" w:rsidRPr="003566BE">
        <w:rPr>
          <w:rFonts w:ascii="Palatino Linotype" w:hAnsi="Palatino Linotype" w:cs="Arial"/>
        </w:rPr>
        <w:t>y</w:t>
      </w:r>
      <w:r w:rsidR="00D730A4" w:rsidRPr="003566BE">
        <w:rPr>
          <w:rFonts w:ascii="Palatino Linotype" w:hAnsi="Palatino Linotype" w:cs="Arial"/>
        </w:rPr>
        <w:t xml:space="preserve"> </w:t>
      </w:r>
      <w:r w:rsidR="00861605" w:rsidRPr="003566BE">
        <w:rPr>
          <w:rFonts w:ascii="Palatino Linotype" w:hAnsi="Palatino Linotype" w:cs="Arial"/>
        </w:rPr>
        <w:t>como</w:t>
      </w:r>
      <w:r w:rsidR="00D730A4" w:rsidRPr="003566BE">
        <w:rPr>
          <w:rFonts w:ascii="Palatino Linotype" w:hAnsi="Palatino Linotype" w:cs="Arial"/>
        </w:rPr>
        <w:t xml:space="preserve"> </w:t>
      </w:r>
      <w:r w:rsidR="00861605" w:rsidRPr="003566BE">
        <w:rPr>
          <w:rFonts w:ascii="Palatino Linotype" w:hAnsi="Palatino Linotype" w:cs="Arial"/>
        </w:rPr>
        <w:t>lo</w:t>
      </w:r>
      <w:r w:rsidR="00D730A4" w:rsidRPr="003566BE">
        <w:rPr>
          <w:rFonts w:ascii="Palatino Linotype" w:hAnsi="Palatino Linotype" w:cs="Arial"/>
        </w:rPr>
        <w:t xml:space="preserve"> </w:t>
      </w:r>
      <w:r w:rsidR="00861605" w:rsidRPr="003566BE">
        <w:rPr>
          <w:rFonts w:ascii="Palatino Linotype" w:hAnsi="Palatino Linotype" w:cs="Arial"/>
        </w:rPr>
        <w:t>prevé</w:t>
      </w:r>
      <w:r w:rsidR="00D730A4" w:rsidRPr="003566BE">
        <w:rPr>
          <w:rFonts w:ascii="Palatino Linotype" w:hAnsi="Palatino Linotype" w:cs="Arial"/>
        </w:rPr>
        <w:t xml:space="preserve"> </w:t>
      </w:r>
      <w:r w:rsidR="00861605" w:rsidRPr="003566BE">
        <w:rPr>
          <w:rFonts w:ascii="Palatino Linotype" w:hAnsi="Palatino Linotype" w:cs="Arial"/>
        </w:rPr>
        <w:t>el</w:t>
      </w:r>
      <w:r w:rsidR="00D730A4" w:rsidRPr="003566BE">
        <w:rPr>
          <w:rFonts w:ascii="Palatino Linotype" w:hAnsi="Palatino Linotype" w:cs="Arial"/>
        </w:rPr>
        <w:t xml:space="preserve"> </w:t>
      </w:r>
      <w:r w:rsidR="00861605" w:rsidRPr="003566BE">
        <w:rPr>
          <w:rFonts w:ascii="Palatino Linotype" w:hAnsi="Palatino Linotype" w:cs="Arial"/>
        </w:rPr>
        <w:t>artículo</w:t>
      </w:r>
      <w:r w:rsidR="00D730A4" w:rsidRPr="003566BE">
        <w:rPr>
          <w:rFonts w:ascii="Palatino Linotype" w:hAnsi="Palatino Linotype" w:cs="Arial"/>
        </w:rPr>
        <w:t xml:space="preserve"> </w:t>
      </w:r>
      <w:r w:rsidR="00861605" w:rsidRPr="003566BE">
        <w:rPr>
          <w:rFonts w:ascii="Palatino Linotype" w:hAnsi="Palatino Linotype" w:cs="Arial"/>
        </w:rPr>
        <w:t>178</w:t>
      </w:r>
      <w:r w:rsidR="00D730A4" w:rsidRPr="003566BE">
        <w:rPr>
          <w:rFonts w:ascii="Palatino Linotype" w:hAnsi="Palatino Linotype" w:cs="Arial"/>
        </w:rPr>
        <w:t xml:space="preserve"> </w:t>
      </w:r>
      <w:r w:rsidR="00861605" w:rsidRPr="003566BE">
        <w:rPr>
          <w:rFonts w:ascii="Palatino Linotype" w:hAnsi="Palatino Linotype" w:cs="Arial"/>
        </w:rPr>
        <w:t>de</w:t>
      </w:r>
      <w:r w:rsidR="00D730A4" w:rsidRPr="003566BE">
        <w:rPr>
          <w:rFonts w:ascii="Palatino Linotype" w:hAnsi="Palatino Linotype" w:cs="Arial"/>
        </w:rPr>
        <w:t xml:space="preserve"> </w:t>
      </w:r>
      <w:r w:rsidR="00861605" w:rsidRPr="003566BE">
        <w:rPr>
          <w:rFonts w:ascii="Palatino Linotype" w:hAnsi="Palatino Linotype" w:cs="Arial"/>
        </w:rPr>
        <w:t>la</w:t>
      </w:r>
      <w:r w:rsidR="00D730A4" w:rsidRPr="003566BE">
        <w:rPr>
          <w:rFonts w:ascii="Palatino Linotype" w:hAnsi="Palatino Linotype" w:cs="Arial"/>
        </w:rPr>
        <w:t xml:space="preserve"> </w:t>
      </w:r>
      <w:r w:rsidR="00861605" w:rsidRPr="003566BE">
        <w:rPr>
          <w:rFonts w:ascii="Palatino Linotype" w:hAnsi="Palatino Linotype" w:cs="Arial"/>
        </w:rPr>
        <w:t>Ley</w:t>
      </w:r>
      <w:r w:rsidR="00D730A4" w:rsidRPr="003566BE">
        <w:rPr>
          <w:rFonts w:ascii="Palatino Linotype" w:hAnsi="Palatino Linotype" w:cs="Arial"/>
        </w:rPr>
        <w:t xml:space="preserve"> </w:t>
      </w:r>
      <w:r w:rsidR="00861605" w:rsidRPr="003566BE">
        <w:rPr>
          <w:rFonts w:ascii="Palatino Linotype" w:hAnsi="Palatino Linotype" w:cs="Arial"/>
        </w:rPr>
        <w:t>de</w:t>
      </w:r>
      <w:r w:rsidR="00D730A4" w:rsidRPr="003566BE">
        <w:rPr>
          <w:rFonts w:ascii="Palatino Linotype" w:hAnsi="Palatino Linotype" w:cs="Arial"/>
        </w:rPr>
        <w:t xml:space="preserve"> </w:t>
      </w:r>
      <w:r w:rsidR="00861605" w:rsidRPr="003566BE">
        <w:rPr>
          <w:rFonts w:ascii="Palatino Linotype" w:hAnsi="Palatino Linotype" w:cs="Arial"/>
        </w:rPr>
        <w:t>Transparencia</w:t>
      </w:r>
      <w:r w:rsidR="00D730A4" w:rsidRPr="003566BE">
        <w:rPr>
          <w:rFonts w:ascii="Palatino Linotype" w:hAnsi="Palatino Linotype" w:cs="Arial"/>
        </w:rPr>
        <w:t xml:space="preserve"> </w:t>
      </w:r>
      <w:r w:rsidR="00861605" w:rsidRPr="003566BE">
        <w:rPr>
          <w:rFonts w:ascii="Palatino Linotype" w:hAnsi="Palatino Linotype" w:cs="Arial"/>
        </w:rPr>
        <w:t>y</w:t>
      </w:r>
      <w:r w:rsidR="00D730A4" w:rsidRPr="003566BE">
        <w:rPr>
          <w:rFonts w:ascii="Palatino Linotype" w:hAnsi="Palatino Linotype" w:cs="Arial"/>
        </w:rPr>
        <w:t xml:space="preserve"> </w:t>
      </w:r>
      <w:r w:rsidR="00861605" w:rsidRPr="003566BE">
        <w:rPr>
          <w:rFonts w:ascii="Palatino Linotype" w:hAnsi="Palatino Linotype" w:cs="Arial"/>
        </w:rPr>
        <w:t>Acceso</w:t>
      </w:r>
      <w:r w:rsidR="00D730A4" w:rsidRPr="003566BE">
        <w:rPr>
          <w:rFonts w:ascii="Palatino Linotype" w:hAnsi="Palatino Linotype" w:cs="Arial"/>
        </w:rPr>
        <w:t xml:space="preserve"> </w:t>
      </w:r>
      <w:r w:rsidR="00861605" w:rsidRPr="003566BE">
        <w:rPr>
          <w:rFonts w:ascii="Palatino Linotype" w:hAnsi="Palatino Linotype" w:cs="Arial"/>
        </w:rPr>
        <w:t>a</w:t>
      </w:r>
      <w:r w:rsidR="00D730A4" w:rsidRPr="003566BE">
        <w:rPr>
          <w:rFonts w:ascii="Palatino Linotype" w:hAnsi="Palatino Linotype" w:cs="Arial"/>
        </w:rPr>
        <w:t xml:space="preserve"> </w:t>
      </w:r>
      <w:r w:rsidR="00861605" w:rsidRPr="003566BE">
        <w:rPr>
          <w:rFonts w:ascii="Palatino Linotype" w:hAnsi="Palatino Linotype" w:cs="Arial"/>
        </w:rPr>
        <w:t>la</w:t>
      </w:r>
      <w:r w:rsidR="00D730A4" w:rsidRPr="003566BE">
        <w:rPr>
          <w:rFonts w:ascii="Palatino Linotype" w:hAnsi="Palatino Linotype" w:cs="Arial"/>
        </w:rPr>
        <w:t xml:space="preserve"> </w:t>
      </w:r>
      <w:r w:rsidR="00861605" w:rsidRPr="003566BE">
        <w:rPr>
          <w:rFonts w:ascii="Palatino Linotype" w:hAnsi="Palatino Linotype" w:cs="Arial"/>
        </w:rPr>
        <w:t>Información</w:t>
      </w:r>
      <w:r w:rsidR="00D730A4" w:rsidRPr="003566BE">
        <w:rPr>
          <w:rFonts w:ascii="Palatino Linotype" w:hAnsi="Palatino Linotype" w:cs="Arial"/>
        </w:rPr>
        <w:t xml:space="preserve"> </w:t>
      </w:r>
      <w:r w:rsidR="00861605" w:rsidRPr="003566BE">
        <w:rPr>
          <w:rFonts w:ascii="Palatino Linotype" w:hAnsi="Palatino Linotype" w:cs="Arial"/>
        </w:rPr>
        <w:t>Pública</w:t>
      </w:r>
      <w:r w:rsidR="00D730A4" w:rsidRPr="003566BE">
        <w:rPr>
          <w:rFonts w:ascii="Palatino Linotype" w:hAnsi="Palatino Linotype" w:cs="Arial"/>
        </w:rPr>
        <w:t xml:space="preserve"> </w:t>
      </w:r>
      <w:r w:rsidR="00861605" w:rsidRPr="003566BE">
        <w:rPr>
          <w:rFonts w:ascii="Palatino Linotype" w:hAnsi="Palatino Linotype" w:cs="Arial"/>
        </w:rPr>
        <w:t>del</w:t>
      </w:r>
      <w:r w:rsidR="00D730A4" w:rsidRPr="003566BE">
        <w:rPr>
          <w:rFonts w:ascii="Palatino Linotype" w:hAnsi="Palatino Linotype" w:cs="Arial"/>
        </w:rPr>
        <w:t xml:space="preserve"> </w:t>
      </w:r>
      <w:r w:rsidR="00861605" w:rsidRPr="003566BE">
        <w:rPr>
          <w:rFonts w:ascii="Palatino Linotype" w:hAnsi="Palatino Linotype" w:cs="Arial"/>
        </w:rPr>
        <w:t>Estado</w:t>
      </w:r>
      <w:r w:rsidR="00D730A4" w:rsidRPr="003566BE">
        <w:rPr>
          <w:rFonts w:ascii="Palatino Linotype" w:hAnsi="Palatino Linotype" w:cs="Arial"/>
        </w:rPr>
        <w:t xml:space="preserve"> </w:t>
      </w:r>
      <w:r w:rsidR="00861605" w:rsidRPr="003566BE">
        <w:rPr>
          <w:rFonts w:ascii="Palatino Linotype" w:hAnsi="Palatino Linotype" w:cs="Arial"/>
        </w:rPr>
        <w:t>de</w:t>
      </w:r>
      <w:r w:rsidR="00D730A4" w:rsidRPr="003566BE">
        <w:rPr>
          <w:rFonts w:ascii="Palatino Linotype" w:hAnsi="Palatino Linotype" w:cs="Arial"/>
        </w:rPr>
        <w:t xml:space="preserve"> </w:t>
      </w:r>
      <w:r w:rsidR="00861605" w:rsidRPr="003566BE">
        <w:rPr>
          <w:rFonts w:ascii="Palatino Linotype" w:hAnsi="Palatino Linotype" w:cs="Arial"/>
        </w:rPr>
        <w:t>México</w:t>
      </w:r>
      <w:r w:rsidR="00D730A4" w:rsidRPr="003566BE">
        <w:rPr>
          <w:rFonts w:ascii="Palatino Linotype" w:hAnsi="Palatino Linotype" w:cs="Arial"/>
        </w:rPr>
        <w:t xml:space="preserve"> </w:t>
      </w:r>
      <w:r w:rsidR="00861605" w:rsidRPr="003566BE">
        <w:rPr>
          <w:rFonts w:ascii="Palatino Linotype" w:hAnsi="Palatino Linotype" w:cs="Arial"/>
        </w:rPr>
        <w:t>y</w:t>
      </w:r>
      <w:r w:rsidR="00D730A4" w:rsidRPr="003566BE">
        <w:rPr>
          <w:rFonts w:ascii="Palatino Linotype" w:hAnsi="Palatino Linotype" w:cs="Arial"/>
        </w:rPr>
        <w:t xml:space="preserve"> </w:t>
      </w:r>
      <w:r w:rsidR="00861605" w:rsidRPr="003566BE">
        <w:rPr>
          <w:rFonts w:ascii="Palatino Linotype" w:hAnsi="Palatino Linotype" w:cs="Arial"/>
        </w:rPr>
        <w:t>Municipios,</w:t>
      </w:r>
      <w:r w:rsidR="00D730A4" w:rsidRPr="003566BE">
        <w:rPr>
          <w:rFonts w:ascii="Palatino Linotype" w:hAnsi="Palatino Linotype" w:cs="Arial"/>
        </w:rPr>
        <w:t xml:space="preserve"> </w:t>
      </w:r>
      <w:r w:rsidR="00861605" w:rsidRPr="003566BE">
        <w:rPr>
          <w:rFonts w:ascii="Palatino Linotype" w:hAnsi="Palatino Linotype" w:cs="Arial"/>
        </w:rPr>
        <w:t>que</w:t>
      </w:r>
      <w:r w:rsidR="00D730A4" w:rsidRPr="003566BE">
        <w:rPr>
          <w:rFonts w:ascii="Palatino Linotype" w:hAnsi="Palatino Linotype" w:cs="Arial"/>
        </w:rPr>
        <w:t xml:space="preserve"> </w:t>
      </w:r>
      <w:r w:rsidR="00861605" w:rsidRPr="003566BE">
        <w:rPr>
          <w:rFonts w:ascii="Palatino Linotype" w:hAnsi="Palatino Linotype" w:cs="Arial"/>
        </w:rPr>
        <w:t>establece:</w:t>
      </w:r>
    </w:p>
    <w:p w:rsidR="00861605" w:rsidRPr="003566BE" w:rsidRDefault="00861605" w:rsidP="005C0031">
      <w:pPr>
        <w:spacing w:before="240" w:after="240"/>
        <w:ind w:left="851" w:right="899"/>
        <w:jc w:val="both"/>
        <w:rPr>
          <w:rFonts w:ascii="Palatino Linotype" w:hAnsi="Palatino Linotype" w:cs="Arial"/>
          <w:i/>
          <w:sz w:val="22"/>
          <w:szCs w:val="22"/>
        </w:rPr>
      </w:pPr>
      <w:r w:rsidRPr="003566BE">
        <w:rPr>
          <w:rFonts w:ascii="Palatino Linotype" w:hAnsi="Palatino Linotype" w:cs="Arial"/>
          <w:b/>
          <w:i/>
          <w:sz w:val="22"/>
          <w:szCs w:val="22"/>
        </w:rPr>
        <w:t>“Artículo</w:t>
      </w:r>
      <w:r w:rsidR="00D730A4" w:rsidRPr="003566BE">
        <w:rPr>
          <w:rFonts w:ascii="Palatino Linotype" w:hAnsi="Palatino Linotype" w:cs="Arial"/>
          <w:b/>
          <w:i/>
          <w:sz w:val="22"/>
          <w:szCs w:val="22"/>
        </w:rPr>
        <w:t xml:space="preserve"> </w:t>
      </w:r>
      <w:r w:rsidRPr="003566BE">
        <w:rPr>
          <w:rFonts w:ascii="Palatino Linotype" w:hAnsi="Palatino Linotype" w:cs="Arial"/>
          <w:b/>
          <w:i/>
          <w:sz w:val="22"/>
          <w:szCs w:val="22"/>
        </w:rPr>
        <w:t>178.</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El</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solicitante</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podrá</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interponer,</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por</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sí</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mismo</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o</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a</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través</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de</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su</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representante,</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de</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manera</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directa</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o</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por</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medios</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electrónicos,</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recurso</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de</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revisión</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ante</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el</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Instituto</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o</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ante</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la</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Unidad</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de</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Transparencia</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que</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haya</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conocido</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de</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la</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solicitud</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dentro</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de</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los</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quince</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días</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hábiles,</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siguientes</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a</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la</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fecha</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de</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la</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notificación</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de</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la</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respuesta.</w:t>
      </w:r>
    </w:p>
    <w:p w:rsidR="00861605" w:rsidRPr="003566BE" w:rsidRDefault="00861605" w:rsidP="005C0031">
      <w:pPr>
        <w:spacing w:before="240" w:after="240"/>
        <w:ind w:left="851" w:right="899"/>
        <w:jc w:val="both"/>
        <w:rPr>
          <w:rFonts w:ascii="Palatino Linotype" w:hAnsi="Palatino Linotype" w:cs="Arial"/>
          <w:i/>
          <w:sz w:val="22"/>
          <w:szCs w:val="22"/>
        </w:rPr>
      </w:pPr>
      <w:r w:rsidRPr="003566BE">
        <w:rPr>
          <w:rFonts w:ascii="Palatino Linotype" w:hAnsi="Palatino Linotype" w:cs="Arial"/>
          <w:i/>
          <w:sz w:val="22"/>
          <w:szCs w:val="22"/>
        </w:rPr>
        <w:t>A</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falta</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de</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respuesta</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del</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sujeto</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obligado,</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dentro</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de</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los</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plazos</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establecidos</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en</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esta</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Ley,</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a</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una</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solicitud</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de</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acceso</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a</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la</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información</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pública,</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el</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recurso</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podrá</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ser</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interpuesto</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en</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cualquier</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momento,</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acompañado</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con</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el</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documento</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que</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pruebe</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la</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fecha</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en</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que</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presentó</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la</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solicitud.</w:t>
      </w:r>
    </w:p>
    <w:p w:rsidR="00861605" w:rsidRPr="003566BE" w:rsidRDefault="00861605" w:rsidP="005C0031">
      <w:pPr>
        <w:spacing w:before="240" w:after="240"/>
        <w:ind w:left="851" w:right="899"/>
        <w:jc w:val="both"/>
        <w:rPr>
          <w:rFonts w:ascii="Palatino Linotype" w:hAnsi="Palatino Linotype" w:cs="Arial"/>
          <w:i/>
          <w:sz w:val="22"/>
          <w:szCs w:val="22"/>
        </w:rPr>
      </w:pPr>
      <w:r w:rsidRPr="003566BE">
        <w:rPr>
          <w:rFonts w:ascii="Palatino Linotype" w:hAnsi="Palatino Linotype" w:cs="Arial"/>
          <w:i/>
          <w:sz w:val="22"/>
          <w:szCs w:val="22"/>
        </w:rPr>
        <w:t>En</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el</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caso</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de</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que</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se</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interponga</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ante</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la</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Unidad</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de</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Transparencia,</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ésta</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deberá</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remitir</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el</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recurso</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de</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revisión</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al</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Instituto</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a</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más</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tardar</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al</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día</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lang w:eastAsia="es-MX"/>
        </w:rPr>
        <w:t>siguiente</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de</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haberlo</w:t>
      </w:r>
      <w:r w:rsidR="00D730A4" w:rsidRPr="003566BE">
        <w:rPr>
          <w:rFonts w:ascii="Palatino Linotype" w:hAnsi="Palatino Linotype" w:cs="Arial"/>
          <w:i/>
          <w:sz w:val="22"/>
          <w:szCs w:val="22"/>
        </w:rPr>
        <w:t xml:space="preserve"> </w:t>
      </w:r>
      <w:r w:rsidRPr="003566BE">
        <w:rPr>
          <w:rFonts w:ascii="Palatino Linotype" w:hAnsi="Palatino Linotype" w:cs="Arial"/>
          <w:i/>
          <w:sz w:val="22"/>
          <w:szCs w:val="22"/>
        </w:rPr>
        <w:t>recibido.</w:t>
      </w:r>
      <w:r w:rsidRPr="003566BE">
        <w:rPr>
          <w:rFonts w:ascii="Palatino Linotype" w:hAnsi="Palatino Linotype" w:cs="Arial"/>
          <w:b/>
          <w:i/>
          <w:sz w:val="22"/>
          <w:szCs w:val="22"/>
        </w:rPr>
        <w:t>”</w:t>
      </w:r>
    </w:p>
    <w:p w:rsidR="00DD15A9" w:rsidRPr="003566BE" w:rsidRDefault="00D730A4" w:rsidP="005C0031">
      <w:pPr>
        <w:spacing w:before="240" w:after="240" w:line="360" w:lineRule="auto"/>
        <w:jc w:val="both"/>
        <w:rPr>
          <w:rFonts w:ascii="Palatino Linotype" w:hAnsi="Palatino Linotype"/>
        </w:rPr>
      </w:pPr>
      <w:r w:rsidRPr="003566BE">
        <w:rPr>
          <w:rFonts w:ascii="Palatino Linotype" w:hAnsi="Palatino Linotype" w:cs="Arial"/>
        </w:rPr>
        <w:t xml:space="preserve">En esa tesitura, atendiendo a que </w:t>
      </w:r>
      <w:r w:rsidRPr="003566BE">
        <w:rPr>
          <w:rFonts w:ascii="Palatino Linotype" w:hAnsi="Palatino Linotype" w:cs="Arial"/>
          <w:b/>
        </w:rPr>
        <w:t>EL SUJETO OBLIGADO</w:t>
      </w:r>
      <w:r w:rsidRPr="003566BE">
        <w:rPr>
          <w:rFonts w:ascii="Palatino Linotype" w:hAnsi="Palatino Linotype" w:cs="Arial"/>
        </w:rPr>
        <w:t xml:space="preserve"> </w:t>
      </w:r>
      <w:r w:rsidR="00406744" w:rsidRPr="003566BE">
        <w:rPr>
          <w:rFonts w:ascii="Palatino Linotype" w:hAnsi="Palatino Linotype" w:cs="Arial"/>
        </w:rPr>
        <w:t xml:space="preserve">notificó la respuesta a la solicitud de información pública el día </w:t>
      </w:r>
      <w:r w:rsidR="004B73B5" w:rsidRPr="003566BE">
        <w:rPr>
          <w:rFonts w:ascii="Palatino Linotype" w:hAnsi="Palatino Linotype" w:cs="Arial"/>
          <w:b/>
        </w:rPr>
        <w:t xml:space="preserve">veintinueve de agosto </w:t>
      </w:r>
      <w:r w:rsidR="00406744" w:rsidRPr="003566BE">
        <w:rPr>
          <w:rFonts w:ascii="Palatino Linotype" w:hAnsi="Palatino Linotype" w:cs="Arial"/>
          <w:b/>
        </w:rPr>
        <w:t xml:space="preserve">de dos mil </w:t>
      </w:r>
      <w:r w:rsidR="0004425E" w:rsidRPr="003566BE">
        <w:rPr>
          <w:rFonts w:ascii="Palatino Linotype" w:hAnsi="Palatino Linotype" w:cs="Arial"/>
          <w:b/>
        </w:rPr>
        <w:t>dieci</w:t>
      </w:r>
      <w:r w:rsidR="004767EC" w:rsidRPr="003566BE">
        <w:rPr>
          <w:rFonts w:ascii="Palatino Linotype" w:hAnsi="Palatino Linotype" w:cs="Arial"/>
          <w:b/>
        </w:rPr>
        <w:t>ocho</w:t>
      </w:r>
      <w:r w:rsidR="00406744" w:rsidRPr="003566BE">
        <w:rPr>
          <w:rFonts w:ascii="Palatino Linotype" w:hAnsi="Palatino Linotype" w:cs="Arial"/>
        </w:rPr>
        <w:t>; así, el plazo de quince días hábiles</w:t>
      </w:r>
      <w:r w:rsidRPr="003566BE">
        <w:rPr>
          <w:rFonts w:ascii="Palatino Linotype" w:hAnsi="Palatino Linotype" w:cs="Arial"/>
        </w:rPr>
        <w:t xml:space="preserve"> </w:t>
      </w:r>
      <w:r w:rsidR="00861605" w:rsidRPr="003566BE">
        <w:rPr>
          <w:rFonts w:ascii="Palatino Linotype" w:hAnsi="Palatino Linotype" w:cs="Arial"/>
        </w:rPr>
        <w:t>que</w:t>
      </w:r>
      <w:r w:rsidRPr="003566BE">
        <w:rPr>
          <w:rFonts w:ascii="Palatino Linotype" w:hAnsi="Palatino Linotype" w:cs="Arial"/>
        </w:rPr>
        <w:t xml:space="preserve"> </w:t>
      </w:r>
      <w:r w:rsidR="00861605" w:rsidRPr="003566BE">
        <w:rPr>
          <w:rFonts w:ascii="Palatino Linotype" w:hAnsi="Palatino Linotype" w:cs="Arial"/>
        </w:rPr>
        <w:t>el</w:t>
      </w:r>
      <w:r w:rsidRPr="003566BE">
        <w:rPr>
          <w:rFonts w:ascii="Palatino Linotype" w:hAnsi="Palatino Linotype" w:cs="Arial"/>
        </w:rPr>
        <w:t xml:space="preserve"> </w:t>
      </w:r>
      <w:r w:rsidR="00861605" w:rsidRPr="003566BE">
        <w:rPr>
          <w:rFonts w:ascii="Palatino Linotype" w:hAnsi="Palatino Linotype" w:cs="Arial"/>
        </w:rPr>
        <w:t>artículo</w:t>
      </w:r>
      <w:r w:rsidRPr="003566BE">
        <w:rPr>
          <w:rFonts w:ascii="Palatino Linotype" w:hAnsi="Palatino Linotype" w:cs="Arial"/>
        </w:rPr>
        <w:t xml:space="preserve"> </w:t>
      </w:r>
      <w:r w:rsidR="00861605" w:rsidRPr="003566BE">
        <w:rPr>
          <w:rFonts w:ascii="Palatino Linotype" w:hAnsi="Palatino Linotype" w:cs="Arial"/>
        </w:rPr>
        <w:t>178</w:t>
      </w:r>
      <w:r w:rsidRPr="003566BE">
        <w:rPr>
          <w:rFonts w:ascii="Palatino Linotype" w:hAnsi="Palatino Linotype" w:cs="Arial"/>
        </w:rPr>
        <w:t xml:space="preserve"> </w:t>
      </w:r>
      <w:r w:rsidR="00861605" w:rsidRPr="003566BE">
        <w:rPr>
          <w:rFonts w:ascii="Palatino Linotype" w:hAnsi="Palatino Linotype" w:cs="Arial"/>
        </w:rPr>
        <w:t>de</w:t>
      </w:r>
      <w:r w:rsidRPr="003566BE">
        <w:rPr>
          <w:rFonts w:ascii="Palatino Linotype" w:hAnsi="Palatino Linotype" w:cs="Arial"/>
        </w:rPr>
        <w:t xml:space="preserve"> </w:t>
      </w:r>
      <w:r w:rsidR="00861605" w:rsidRPr="003566BE">
        <w:rPr>
          <w:rFonts w:ascii="Palatino Linotype" w:hAnsi="Palatino Linotype" w:cs="Arial"/>
        </w:rPr>
        <w:t>la</w:t>
      </w:r>
      <w:r w:rsidRPr="003566BE">
        <w:rPr>
          <w:rFonts w:ascii="Palatino Linotype" w:hAnsi="Palatino Linotype" w:cs="Arial"/>
        </w:rPr>
        <w:t xml:space="preserve"> </w:t>
      </w:r>
      <w:r w:rsidR="00861605" w:rsidRPr="003566BE">
        <w:rPr>
          <w:rFonts w:ascii="Palatino Linotype" w:hAnsi="Palatino Linotype" w:cs="Arial"/>
        </w:rPr>
        <w:t>Ley</w:t>
      </w:r>
      <w:r w:rsidRPr="003566BE">
        <w:rPr>
          <w:rFonts w:ascii="Palatino Linotype" w:hAnsi="Palatino Linotype" w:cs="Arial"/>
        </w:rPr>
        <w:t xml:space="preserve"> </w:t>
      </w:r>
      <w:r w:rsidR="00861605" w:rsidRPr="003566BE">
        <w:rPr>
          <w:rFonts w:ascii="Palatino Linotype" w:hAnsi="Palatino Linotype" w:cs="Arial"/>
        </w:rPr>
        <w:t>de</w:t>
      </w:r>
      <w:r w:rsidRPr="003566BE">
        <w:rPr>
          <w:rFonts w:ascii="Palatino Linotype" w:hAnsi="Palatino Linotype" w:cs="Arial"/>
        </w:rPr>
        <w:t xml:space="preserve"> </w:t>
      </w:r>
      <w:r w:rsidR="00861605" w:rsidRPr="003566BE">
        <w:rPr>
          <w:rFonts w:ascii="Palatino Linotype" w:hAnsi="Palatino Linotype" w:cs="Arial"/>
        </w:rPr>
        <w:t>la</w:t>
      </w:r>
      <w:r w:rsidRPr="003566BE">
        <w:rPr>
          <w:rFonts w:ascii="Palatino Linotype" w:hAnsi="Palatino Linotype" w:cs="Arial"/>
        </w:rPr>
        <w:t xml:space="preserve"> </w:t>
      </w:r>
      <w:r w:rsidR="00861605" w:rsidRPr="003566BE">
        <w:rPr>
          <w:rFonts w:ascii="Palatino Linotype" w:hAnsi="Palatino Linotype" w:cs="Arial"/>
        </w:rPr>
        <w:t>materia</w:t>
      </w:r>
      <w:r w:rsidRPr="003566BE">
        <w:rPr>
          <w:rFonts w:ascii="Palatino Linotype" w:hAnsi="Palatino Linotype" w:cs="Arial"/>
        </w:rPr>
        <w:t xml:space="preserve"> </w:t>
      </w:r>
      <w:r w:rsidR="00861605" w:rsidRPr="003566BE">
        <w:rPr>
          <w:rFonts w:ascii="Palatino Linotype" w:hAnsi="Palatino Linotype" w:cs="Arial"/>
        </w:rPr>
        <w:t>otorga</w:t>
      </w:r>
      <w:r w:rsidRPr="003566BE">
        <w:rPr>
          <w:rFonts w:ascii="Palatino Linotype" w:hAnsi="Palatino Linotype" w:cs="Arial"/>
        </w:rPr>
        <w:t xml:space="preserve"> </w:t>
      </w:r>
      <w:r w:rsidR="00861605" w:rsidRPr="003566BE">
        <w:rPr>
          <w:rFonts w:ascii="Palatino Linotype" w:hAnsi="Palatino Linotype" w:cs="Arial"/>
        </w:rPr>
        <w:t>a</w:t>
      </w:r>
      <w:r w:rsidR="006B1923" w:rsidRPr="003566BE">
        <w:rPr>
          <w:rFonts w:ascii="Palatino Linotype" w:hAnsi="Palatino Linotype" w:cs="Arial"/>
        </w:rPr>
        <w:t>l</w:t>
      </w:r>
      <w:r w:rsidR="00DE1643" w:rsidRPr="003566BE">
        <w:rPr>
          <w:rFonts w:ascii="Palatino Linotype" w:hAnsi="Palatino Linotype" w:cs="Arial"/>
          <w:b/>
        </w:rPr>
        <w:t xml:space="preserve"> RECURRENTE</w:t>
      </w:r>
      <w:r w:rsidRPr="003566BE">
        <w:rPr>
          <w:rFonts w:ascii="Palatino Linotype" w:hAnsi="Palatino Linotype" w:cs="Arial"/>
          <w:b/>
        </w:rPr>
        <w:t xml:space="preserve"> </w:t>
      </w:r>
      <w:r w:rsidR="00861605" w:rsidRPr="003566BE">
        <w:rPr>
          <w:rFonts w:ascii="Palatino Linotype" w:hAnsi="Palatino Linotype" w:cs="Arial"/>
        </w:rPr>
        <w:t>para</w:t>
      </w:r>
      <w:r w:rsidRPr="003566BE">
        <w:rPr>
          <w:rFonts w:ascii="Palatino Linotype" w:hAnsi="Palatino Linotype" w:cs="Arial"/>
        </w:rPr>
        <w:t xml:space="preserve"> </w:t>
      </w:r>
      <w:r w:rsidR="00861605" w:rsidRPr="003566BE">
        <w:rPr>
          <w:rFonts w:ascii="Palatino Linotype" w:hAnsi="Palatino Linotype" w:cs="Arial"/>
        </w:rPr>
        <w:t>presentar</w:t>
      </w:r>
      <w:r w:rsidRPr="003566BE">
        <w:rPr>
          <w:rFonts w:ascii="Palatino Linotype" w:hAnsi="Palatino Linotype" w:cs="Arial"/>
        </w:rPr>
        <w:t xml:space="preserve"> </w:t>
      </w:r>
      <w:r w:rsidR="00861605" w:rsidRPr="003566BE">
        <w:rPr>
          <w:rFonts w:ascii="Palatino Linotype" w:hAnsi="Palatino Linotype" w:cs="Arial"/>
        </w:rPr>
        <w:t>el</w:t>
      </w:r>
      <w:r w:rsidRPr="003566BE">
        <w:rPr>
          <w:rFonts w:ascii="Palatino Linotype" w:hAnsi="Palatino Linotype" w:cs="Arial"/>
        </w:rPr>
        <w:t xml:space="preserve"> </w:t>
      </w:r>
      <w:r w:rsidR="00861605" w:rsidRPr="003566BE">
        <w:rPr>
          <w:rFonts w:ascii="Palatino Linotype" w:hAnsi="Palatino Linotype" w:cs="Arial"/>
        </w:rPr>
        <w:t>recurso</w:t>
      </w:r>
      <w:r w:rsidRPr="003566BE">
        <w:rPr>
          <w:rFonts w:ascii="Palatino Linotype" w:hAnsi="Palatino Linotype" w:cs="Arial"/>
        </w:rPr>
        <w:t xml:space="preserve"> </w:t>
      </w:r>
      <w:r w:rsidR="00861605" w:rsidRPr="003566BE">
        <w:rPr>
          <w:rFonts w:ascii="Palatino Linotype" w:hAnsi="Palatino Linotype" w:cs="Arial"/>
        </w:rPr>
        <w:t>de</w:t>
      </w:r>
      <w:r w:rsidRPr="003566BE">
        <w:rPr>
          <w:rFonts w:ascii="Palatino Linotype" w:hAnsi="Palatino Linotype" w:cs="Arial"/>
        </w:rPr>
        <w:t xml:space="preserve"> </w:t>
      </w:r>
      <w:r w:rsidR="00861605" w:rsidRPr="003566BE">
        <w:rPr>
          <w:rFonts w:ascii="Palatino Linotype" w:hAnsi="Palatino Linotype" w:cs="Arial"/>
        </w:rPr>
        <w:t>revisión,</w:t>
      </w:r>
      <w:r w:rsidRPr="003566BE">
        <w:rPr>
          <w:rFonts w:ascii="Palatino Linotype" w:hAnsi="Palatino Linotype" w:cs="Arial"/>
        </w:rPr>
        <w:t xml:space="preserve"> </w:t>
      </w:r>
      <w:r w:rsidR="00861605" w:rsidRPr="003566BE">
        <w:rPr>
          <w:rFonts w:ascii="Palatino Linotype" w:hAnsi="Palatino Linotype" w:cs="Arial"/>
        </w:rPr>
        <w:t>transcurrió</w:t>
      </w:r>
      <w:r w:rsidRPr="003566BE">
        <w:rPr>
          <w:rFonts w:ascii="Palatino Linotype" w:hAnsi="Palatino Linotype" w:cs="Arial"/>
        </w:rPr>
        <w:t xml:space="preserve"> </w:t>
      </w:r>
      <w:r w:rsidR="00861605" w:rsidRPr="003566BE">
        <w:rPr>
          <w:rFonts w:ascii="Palatino Linotype" w:hAnsi="Palatino Linotype" w:cs="Arial"/>
        </w:rPr>
        <w:t>del</w:t>
      </w:r>
      <w:r w:rsidRPr="003566BE">
        <w:rPr>
          <w:rFonts w:ascii="Palatino Linotype" w:hAnsi="Palatino Linotype" w:cs="Arial"/>
        </w:rPr>
        <w:t xml:space="preserve"> </w:t>
      </w:r>
      <w:r w:rsidR="004B73B5" w:rsidRPr="003566BE">
        <w:rPr>
          <w:rFonts w:ascii="Palatino Linotype" w:hAnsi="Palatino Linotype" w:cs="Arial"/>
          <w:b/>
        </w:rPr>
        <w:t xml:space="preserve">treinta </w:t>
      </w:r>
      <w:r w:rsidR="009A6950" w:rsidRPr="003566BE">
        <w:rPr>
          <w:rFonts w:ascii="Palatino Linotype" w:hAnsi="Palatino Linotype" w:cs="Arial"/>
          <w:b/>
        </w:rPr>
        <w:t xml:space="preserve">de </w:t>
      </w:r>
      <w:r w:rsidR="00B145E9" w:rsidRPr="003566BE">
        <w:rPr>
          <w:rFonts w:ascii="Palatino Linotype" w:hAnsi="Palatino Linotype" w:cs="Arial"/>
          <w:b/>
        </w:rPr>
        <w:t xml:space="preserve">agosto </w:t>
      </w:r>
      <w:r w:rsidR="004B73B5" w:rsidRPr="003566BE">
        <w:rPr>
          <w:rFonts w:ascii="Palatino Linotype" w:hAnsi="Palatino Linotype" w:cs="Arial"/>
          <w:b/>
        </w:rPr>
        <w:t xml:space="preserve">al diecinueve de septiembre </w:t>
      </w:r>
      <w:r w:rsidR="00861605" w:rsidRPr="003566BE">
        <w:rPr>
          <w:rFonts w:ascii="Palatino Linotype" w:hAnsi="Palatino Linotype" w:cs="Arial"/>
          <w:b/>
        </w:rPr>
        <w:t>de</w:t>
      </w:r>
      <w:r w:rsidRPr="003566BE">
        <w:rPr>
          <w:rFonts w:ascii="Palatino Linotype" w:hAnsi="Palatino Linotype" w:cs="Arial"/>
          <w:b/>
        </w:rPr>
        <w:t xml:space="preserve"> </w:t>
      </w:r>
      <w:r w:rsidR="00861605" w:rsidRPr="003566BE">
        <w:rPr>
          <w:rFonts w:ascii="Palatino Linotype" w:hAnsi="Palatino Linotype" w:cs="Arial"/>
          <w:b/>
        </w:rPr>
        <w:t>dos</w:t>
      </w:r>
      <w:r w:rsidRPr="003566BE">
        <w:rPr>
          <w:rFonts w:ascii="Palatino Linotype" w:hAnsi="Palatino Linotype" w:cs="Arial"/>
          <w:b/>
        </w:rPr>
        <w:t xml:space="preserve"> </w:t>
      </w:r>
      <w:r w:rsidR="00861605" w:rsidRPr="003566BE">
        <w:rPr>
          <w:rFonts w:ascii="Palatino Linotype" w:hAnsi="Palatino Linotype" w:cs="Arial"/>
          <w:b/>
        </w:rPr>
        <w:t>mil</w:t>
      </w:r>
      <w:r w:rsidRPr="003566BE">
        <w:rPr>
          <w:rFonts w:ascii="Palatino Linotype" w:hAnsi="Palatino Linotype" w:cs="Arial"/>
          <w:b/>
        </w:rPr>
        <w:t xml:space="preserve"> </w:t>
      </w:r>
      <w:r w:rsidR="00861605" w:rsidRPr="003566BE">
        <w:rPr>
          <w:rFonts w:ascii="Palatino Linotype" w:hAnsi="Palatino Linotype" w:cs="Arial"/>
          <w:b/>
        </w:rPr>
        <w:t>dieci</w:t>
      </w:r>
      <w:r w:rsidR="004767EC" w:rsidRPr="003566BE">
        <w:rPr>
          <w:rFonts w:ascii="Palatino Linotype" w:hAnsi="Palatino Linotype" w:cs="Arial"/>
          <w:b/>
        </w:rPr>
        <w:t>ocho</w:t>
      </w:r>
      <w:r w:rsidR="00861605" w:rsidRPr="003566BE">
        <w:rPr>
          <w:rFonts w:ascii="Palatino Linotype" w:hAnsi="Palatino Linotype" w:cs="Arial"/>
        </w:rPr>
        <w:t>,</w:t>
      </w:r>
      <w:r w:rsidRPr="003566BE">
        <w:rPr>
          <w:rFonts w:ascii="Palatino Linotype" w:hAnsi="Palatino Linotype" w:cs="Arial"/>
        </w:rPr>
        <w:t xml:space="preserve"> </w:t>
      </w:r>
      <w:r w:rsidR="00861605" w:rsidRPr="003566BE">
        <w:rPr>
          <w:rFonts w:ascii="Palatino Linotype" w:hAnsi="Palatino Linotype" w:cs="Arial"/>
        </w:rPr>
        <w:t>sin</w:t>
      </w:r>
      <w:r w:rsidRPr="003566BE">
        <w:rPr>
          <w:rFonts w:ascii="Palatino Linotype" w:hAnsi="Palatino Linotype" w:cs="Arial"/>
        </w:rPr>
        <w:t xml:space="preserve"> </w:t>
      </w:r>
      <w:r w:rsidR="00861605" w:rsidRPr="003566BE">
        <w:rPr>
          <w:rFonts w:ascii="Palatino Linotype" w:hAnsi="Palatino Linotype" w:cs="Arial"/>
        </w:rPr>
        <w:t>contemplar</w:t>
      </w:r>
      <w:r w:rsidRPr="003566BE">
        <w:rPr>
          <w:rFonts w:ascii="Palatino Linotype" w:hAnsi="Palatino Linotype" w:cs="Arial"/>
        </w:rPr>
        <w:t xml:space="preserve"> </w:t>
      </w:r>
      <w:r w:rsidR="00861605" w:rsidRPr="003566BE">
        <w:rPr>
          <w:rFonts w:ascii="Palatino Linotype" w:hAnsi="Palatino Linotype" w:cs="Arial"/>
        </w:rPr>
        <w:t>en</w:t>
      </w:r>
      <w:r w:rsidRPr="003566BE">
        <w:rPr>
          <w:rFonts w:ascii="Palatino Linotype" w:hAnsi="Palatino Linotype" w:cs="Arial"/>
        </w:rPr>
        <w:t xml:space="preserve"> </w:t>
      </w:r>
      <w:r w:rsidR="00861605" w:rsidRPr="003566BE">
        <w:rPr>
          <w:rFonts w:ascii="Palatino Linotype" w:hAnsi="Palatino Linotype" w:cs="Arial"/>
        </w:rPr>
        <w:t>el</w:t>
      </w:r>
      <w:r w:rsidRPr="003566BE">
        <w:rPr>
          <w:rFonts w:ascii="Palatino Linotype" w:hAnsi="Palatino Linotype" w:cs="Arial"/>
        </w:rPr>
        <w:t xml:space="preserve"> </w:t>
      </w:r>
      <w:r w:rsidR="00861605" w:rsidRPr="003566BE">
        <w:rPr>
          <w:rFonts w:ascii="Palatino Linotype" w:hAnsi="Palatino Linotype" w:cs="Arial"/>
        </w:rPr>
        <w:t>cómputo</w:t>
      </w:r>
      <w:r w:rsidRPr="003566BE">
        <w:rPr>
          <w:rFonts w:ascii="Palatino Linotype" w:hAnsi="Palatino Linotype" w:cs="Arial"/>
        </w:rPr>
        <w:t xml:space="preserve"> </w:t>
      </w:r>
      <w:r w:rsidR="00861605" w:rsidRPr="003566BE">
        <w:rPr>
          <w:rFonts w:ascii="Palatino Linotype" w:hAnsi="Palatino Linotype" w:cs="Arial"/>
        </w:rPr>
        <w:t>los</w:t>
      </w:r>
      <w:r w:rsidRPr="003566BE">
        <w:rPr>
          <w:rFonts w:ascii="Palatino Linotype" w:hAnsi="Palatino Linotype" w:cs="Arial"/>
        </w:rPr>
        <w:t xml:space="preserve"> </w:t>
      </w:r>
      <w:r w:rsidR="00861605" w:rsidRPr="003566BE">
        <w:rPr>
          <w:rFonts w:ascii="Palatino Linotype" w:hAnsi="Palatino Linotype" w:cs="Arial"/>
        </w:rPr>
        <w:t>días</w:t>
      </w:r>
      <w:r w:rsidR="004767EC" w:rsidRPr="003566BE">
        <w:rPr>
          <w:rFonts w:ascii="Palatino Linotype" w:hAnsi="Palatino Linotype" w:cs="Arial"/>
        </w:rPr>
        <w:t xml:space="preserve"> </w:t>
      </w:r>
      <w:r w:rsidR="004B73B5" w:rsidRPr="003566BE">
        <w:rPr>
          <w:rFonts w:ascii="Palatino Linotype" w:hAnsi="Palatino Linotype" w:cs="Arial"/>
        </w:rPr>
        <w:t>uno, dos, ocho, nueve, quince y dieciséis</w:t>
      </w:r>
      <w:r w:rsidR="00B145E9" w:rsidRPr="003566BE">
        <w:rPr>
          <w:rFonts w:ascii="Palatino Linotype" w:hAnsi="Palatino Linotype" w:cs="Arial"/>
        </w:rPr>
        <w:t xml:space="preserve"> de </w:t>
      </w:r>
      <w:r w:rsidR="004B73B5" w:rsidRPr="003566BE">
        <w:rPr>
          <w:rFonts w:ascii="Palatino Linotype" w:hAnsi="Palatino Linotype" w:cs="Arial"/>
        </w:rPr>
        <w:t xml:space="preserve">septiembre </w:t>
      </w:r>
      <w:r w:rsidR="005C0031" w:rsidRPr="003566BE">
        <w:rPr>
          <w:rFonts w:ascii="Palatino Linotype" w:hAnsi="Palatino Linotype" w:cs="Arial"/>
        </w:rPr>
        <w:t xml:space="preserve">del año dos mil dieciocho, </w:t>
      </w:r>
      <w:r w:rsidR="00861605" w:rsidRPr="003566BE">
        <w:rPr>
          <w:rFonts w:ascii="Palatino Linotype" w:hAnsi="Palatino Linotype" w:cs="Arial"/>
        </w:rPr>
        <w:t>por</w:t>
      </w:r>
      <w:r w:rsidRPr="003566BE">
        <w:rPr>
          <w:rFonts w:ascii="Palatino Linotype" w:hAnsi="Palatino Linotype" w:cs="Arial"/>
        </w:rPr>
        <w:t xml:space="preserve"> </w:t>
      </w:r>
      <w:r w:rsidR="00861605" w:rsidRPr="003566BE">
        <w:rPr>
          <w:rFonts w:ascii="Palatino Linotype" w:hAnsi="Palatino Linotype" w:cs="Arial"/>
        </w:rPr>
        <w:t>corresponder</w:t>
      </w:r>
      <w:r w:rsidRPr="003566BE">
        <w:rPr>
          <w:rFonts w:ascii="Palatino Linotype" w:hAnsi="Palatino Linotype" w:cs="Arial"/>
        </w:rPr>
        <w:t xml:space="preserve"> </w:t>
      </w:r>
      <w:r w:rsidR="00861605" w:rsidRPr="003566BE">
        <w:rPr>
          <w:rFonts w:ascii="Palatino Linotype" w:hAnsi="Palatino Linotype" w:cs="Arial"/>
        </w:rPr>
        <w:t>a</w:t>
      </w:r>
      <w:r w:rsidRPr="003566BE">
        <w:rPr>
          <w:rFonts w:ascii="Palatino Linotype" w:hAnsi="Palatino Linotype" w:cs="Arial"/>
        </w:rPr>
        <w:t xml:space="preserve"> </w:t>
      </w:r>
      <w:r w:rsidR="00861605" w:rsidRPr="003566BE">
        <w:rPr>
          <w:rFonts w:ascii="Palatino Linotype" w:hAnsi="Palatino Linotype" w:cs="Arial"/>
        </w:rPr>
        <w:t>sábados</w:t>
      </w:r>
      <w:r w:rsidRPr="003566BE">
        <w:rPr>
          <w:rFonts w:ascii="Palatino Linotype" w:hAnsi="Palatino Linotype" w:cs="Arial"/>
        </w:rPr>
        <w:t xml:space="preserve"> </w:t>
      </w:r>
      <w:r w:rsidR="00861605" w:rsidRPr="003566BE">
        <w:rPr>
          <w:rFonts w:ascii="Palatino Linotype" w:hAnsi="Palatino Linotype" w:cs="Arial"/>
        </w:rPr>
        <w:t>y</w:t>
      </w:r>
      <w:r w:rsidRPr="003566BE">
        <w:rPr>
          <w:rFonts w:ascii="Palatino Linotype" w:hAnsi="Palatino Linotype" w:cs="Arial"/>
        </w:rPr>
        <w:t xml:space="preserve"> </w:t>
      </w:r>
      <w:r w:rsidR="00861605" w:rsidRPr="003566BE">
        <w:rPr>
          <w:rFonts w:ascii="Palatino Linotype" w:hAnsi="Palatino Linotype" w:cs="Arial"/>
        </w:rPr>
        <w:t>domingos,</w:t>
      </w:r>
      <w:r w:rsidRPr="003566BE">
        <w:rPr>
          <w:rFonts w:ascii="Palatino Linotype" w:hAnsi="Palatino Linotype" w:cs="Arial"/>
        </w:rPr>
        <w:t xml:space="preserve"> </w:t>
      </w:r>
      <w:r w:rsidR="00861605" w:rsidRPr="003566BE">
        <w:rPr>
          <w:rFonts w:ascii="Palatino Linotype" w:hAnsi="Palatino Linotype" w:cs="Arial"/>
        </w:rPr>
        <w:t>considerados</w:t>
      </w:r>
      <w:r w:rsidRPr="003566BE">
        <w:rPr>
          <w:rFonts w:ascii="Palatino Linotype" w:hAnsi="Palatino Linotype" w:cs="Arial"/>
        </w:rPr>
        <w:t xml:space="preserve"> </w:t>
      </w:r>
      <w:r w:rsidR="00861605" w:rsidRPr="003566BE">
        <w:rPr>
          <w:rFonts w:ascii="Palatino Linotype" w:hAnsi="Palatino Linotype" w:cs="Arial"/>
        </w:rPr>
        <w:t>como</w:t>
      </w:r>
      <w:r w:rsidRPr="003566BE">
        <w:rPr>
          <w:rFonts w:ascii="Palatino Linotype" w:hAnsi="Palatino Linotype" w:cs="Arial"/>
        </w:rPr>
        <w:t xml:space="preserve"> </w:t>
      </w:r>
      <w:r w:rsidR="00861605" w:rsidRPr="003566BE">
        <w:rPr>
          <w:rFonts w:ascii="Palatino Linotype" w:hAnsi="Palatino Linotype" w:cs="Arial"/>
        </w:rPr>
        <w:t>días</w:t>
      </w:r>
      <w:r w:rsidRPr="003566BE">
        <w:rPr>
          <w:rFonts w:ascii="Palatino Linotype" w:hAnsi="Palatino Linotype" w:cs="Arial"/>
        </w:rPr>
        <w:t xml:space="preserve"> </w:t>
      </w:r>
      <w:r w:rsidR="00861605" w:rsidRPr="003566BE">
        <w:rPr>
          <w:rFonts w:ascii="Palatino Linotype" w:hAnsi="Palatino Linotype" w:cs="Arial"/>
        </w:rPr>
        <w:t>inhábiles,</w:t>
      </w:r>
      <w:r w:rsidRPr="003566BE">
        <w:rPr>
          <w:rFonts w:ascii="Palatino Linotype" w:hAnsi="Palatino Linotype" w:cs="Arial"/>
        </w:rPr>
        <w:t xml:space="preserve"> </w:t>
      </w:r>
      <w:r w:rsidR="00861605" w:rsidRPr="003566BE">
        <w:rPr>
          <w:rFonts w:ascii="Palatino Linotype" w:hAnsi="Palatino Linotype" w:cs="Arial"/>
        </w:rPr>
        <w:t>en</w:t>
      </w:r>
      <w:r w:rsidRPr="003566BE">
        <w:rPr>
          <w:rFonts w:ascii="Palatino Linotype" w:hAnsi="Palatino Linotype" w:cs="Arial"/>
        </w:rPr>
        <w:t xml:space="preserve"> </w:t>
      </w:r>
      <w:r w:rsidR="00861605" w:rsidRPr="003566BE">
        <w:rPr>
          <w:rFonts w:ascii="Palatino Linotype" w:hAnsi="Palatino Linotype" w:cs="Arial"/>
        </w:rPr>
        <w:lastRenderedPageBreak/>
        <w:t>términos</w:t>
      </w:r>
      <w:r w:rsidRPr="003566BE">
        <w:rPr>
          <w:rFonts w:ascii="Palatino Linotype" w:hAnsi="Palatino Linotype" w:cs="Arial"/>
        </w:rPr>
        <w:t xml:space="preserve"> </w:t>
      </w:r>
      <w:r w:rsidR="00861605" w:rsidRPr="003566BE">
        <w:rPr>
          <w:rFonts w:ascii="Palatino Linotype" w:hAnsi="Palatino Linotype" w:cs="Arial"/>
        </w:rPr>
        <w:t>del</w:t>
      </w:r>
      <w:r w:rsidRPr="003566BE">
        <w:rPr>
          <w:rFonts w:ascii="Palatino Linotype" w:hAnsi="Palatino Linotype" w:cs="Arial"/>
        </w:rPr>
        <w:t xml:space="preserve"> </w:t>
      </w:r>
      <w:r w:rsidR="00861605" w:rsidRPr="003566BE">
        <w:rPr>
          <w:rFonts w:ascii="Palatino Linotype" w:hAnsi="Palatino Linotype" w:cs="Arial"/>
        </w:rPr>
        <w:t>artículo</w:t>
      </w:r>
      <w:r w:rsidRPr="003566BE">
        <w:rPr>
          <w:rFonts w:ascii="Palatino Linotype" w:hAnsi="Palatino Linotype" w:cs="Arial"/>
        </w:rPr>
        <w:t xml:space="preserve"> </w:t>
      </w:r>
      <w:r w:rsidR="00861605" w:rsidRPr="003566BE">
        <w:rPr>
          <w:rFonts w:ascii="Palatino Linotype" w:hAnsi="Palatino Linotype" w:cs="Arial"/>
        </w:rPr>
        <w:t>3</w:t>
      </w:r>
      <w:r w:rsidRPr="003566BE">
        <w:rPr>
          <w:rFonts w:ascii="Palatino Linotype" w:hAnsi="Palatino Linotype" w:cs="Arial"/>
        </w:rPr>
        <w:t xml:space="preserve"> </w:t>
      </w:r>
      <w:r w:rsidR="00861605" w:rsidRPr="003566BE">
        <w:rPr>
          <w:rFonts w:ascii="Palatino Linotype" w:hAnsi="Palatino Linotype" w:cs="Arial"/>
        </w:rPr>
        <w:t>fracción</w:t>
      </w:r>
      <w:r w:rsidRPr="003566BE">
        <w:rPr>
          <w:rFonts w:ascii="Palatino Linotype" w:hAnsi="Palatino Linotype" w:cs="Arial"/>
        </w:rPr>
        <w:t xml:space="preserve"> </w:t>
      </w:r>
      <w:r w:rsidR="00861605" w:rsidRPr="003566BE">
        <w:rPr>
          <w:rFonts w:ascii="Palatino Linotype" w:hAnsi="Palatino Linotype" w:cs="Arial"/>
        </w:rPr>
        <w:t>X</w:t>
      </w:r>
      <w:r w:rsidRPr="003566BE">
        <w:rPr>
          <w:rFonts w:ascii="Palatino Linotype" w:hAnsi="Palatino Linotype" w:cs="Arial"/>
        </w:rPr>
        <w:t xml:space="preserve"> </w:t>
      </w:r>
      <w:r w:rsidR="00861605" w:rsidRPr="003566BE">
        <w:rPr>
          <w:rFonts w:ascii="Palatino Linotype" w:hAnsi="Palatino Linotype" w:cs="Arial"/>
        </w:rPr>
        <w:t>de</w:t>
      </w:r>
      <w:r w:rsidRPr="003566BE">
        <w:rPr>
          <w:rFonts w:ascii="Palatino Linotype" w:hAnsi="Palatino Linotype" w:cs="Arial"/>
        </w:rPr>
        <w:t xml:space="preserve"> </w:t>
      </w:r>
      <w:r w:rsidR="00861605" w:rsidRPr="003566BE">
        <w:rPr>
          <w:rFonts w:ascii="Palatino Linotype" w:hAnsi="Palatino Linotype" w:cs="Arial"/>
        </w:rPr>
        <w:t>la</w:t>
      </w:r>
      <w:r w:rsidRPr="003566BE">
        <w:rPr>
          <w:rFonts w:ascii="Palatino Linotype" w:hAnsi="Palatino Linotype" w:cs="Arial"/>
        </w:rPr>
        <w:t xml:space="preserve"> </w:t>
      </w:r>
      <w:r w:rsidR="00861605" w:rsidRPr="003566BE">
        <w:rPr>
          <w:rFonts w:ascii="Palatino Linotype" w:hAnsi="Palatino Linotype"/>
        </w:rPr>
        <w:t>Ley</w:t>
      </w:r>
      <w:r w:rsidRPr="003566BE">
        <w:rPr>
          <w:rFonts w:ascii="Palatino Linotype" w:hAnsi="Palatino Linotype"/>
        </w:rPr>
        <w:t xml:space="preserve"> </w:t>
      </w:r>
      <w:r w:rsidR="00861605" w:rsidRPr="003566BE">
        <w:rPr>
          <w:rFonts w:ascii="Palatino Linotype" w:hAnsi="Palatino Linotype"/>
        </w:rPr>
        <w:t>de</w:t>
      </w:r>
      <w:r w:rsidRPr="003566BE">
        <w:rPr>
          <w:rFonts w:ascii="Palatino Linotype" w:hAnsi="Palatino Linotype"/>
        </w:rPr>
        <w:t xml:space="preserve"> </w:t>
      </w:r>
      <w:r w:rsidR="00861605" w:rsidRPr="003566BE">
        <w:rPr>
          <w:rFonts w:ascii="Palatino Linotype" w:hAnsi="Palatino Linotype"/>
        </w:rPr>
        <w:t>Transparencia</w:t>
      </w:r>
      <w:r w:rsidRPr="003566BE">
        <w:rPr>
          <w:rFonts w:ascii="Palatino Linotype" w:hAnsi="Palatino Linotype"/>
        </w:rPr>
        <w:t xml:space="preserve"> </w:t>
      </w:r>
      <w:r w:rsidR="00861605" w:rsidRPr="003566BE">
        <w:rPr>
          <w:rFonts w:ascii="Palatino Linotype" w:hAnsi="Palatino Linotype"/>
        </w:rPr>
        <w:t>y</w:t>
      </w:r>
      <w:r w:rsidRPr="003566BE">
        <w:rPr>
          <w:rFonts w:ascii="Palatino Linotype" w:hAnsi="Palatino Linotype"/>
        </w:rPr>
        <w:t xml:space="preserve"> </w:t>
      </w:r>
      <w:r w:rsidR="00861605" w:rsidRPr="003566BE">
        <w:rPr>
          <w:rFonts w:ascii="Palatino Linotype" w:hAnsi="Palatino Linotype"/>
        </w:rPr>
        <w:t>Acceso</w:t>
      </w:r>
      <w:r w:rsidRPr="003566BE">
        <w:rPr>
          <w:rFonts w:ascii="Palatino Linotype" w:hAnsi="Palatino Linotype"/>
        </w:rPr>
        <w:t xml:space="preserve"> </w:t>
      </w:r>
      <w:r w:rsidR="00861605" w:rsidRPr="003566BE">
        <w:rPr>
          <w:rFonts w:ascii="Palatino Linotype" w:hAnsi="Palatino Linotype"/>
        </w:rPr>
        <w:t>a</w:t>
      </w:r>
      <w:r w:rsidRPr="003566BE">
        <w:rPr>
          <w:rFonts w:ascii="Palatino Linotype" w:hAnsi="Palatino Linotype"/>
        </w:rPr>
        <w:t xml:space="preserve"> </w:t>
      </w:r>
      <w:r w:rsidR="00861605" w:rsidRPr="003566BE">
        <w:rPr>
          <w:rFonts w:ascii="Palatino Linotype" w:hAnsi="Palatino Linotype"/>
        </w:rPr>
        <w:t>la</w:t>
      </w:r>
      <w:r w:rsidRPr="003566BE">
        <w:rPr>
          <w:rFonts w:ascii="Palatino Linotype" w:hAnsi="Palatino Linotype"/>
        </w:rPr>
        <w:t xml:space="preserve"> </w:t>
      </w:r>
      <w:r w:rsidR="00861605" w:rsidRPr="003566BE">
        <w:rPr>
          <w:rFonts w:ascii="Palatino Linotype" w:hAnsi="Palatino Linotype"/>
        </w:rPr>
        <w:t>Información</w:t>
      </w:r>
      <w:r w:rsidRPr="003566BE">
        <w:rPr>
          <w:rFonts w:ascii="Palatino Linotype" w:hAnsi="Palatino Linotype"/>
        </w:rPr>
        <w:t xml:space="preserve"> </w:t>
      </w:r>
      <w:r w:rsidR="00861605" w:rsidRPr="003566BE">
        <w:rPr>
          <w:rFonts w:ascii="Palatino Linotype" w:hAnsi="Palatino Linotype"/>
        </w:rPr>
        <w:t>Pública</w:t>
      </w:r>
      <w:r w:rsidRPr="003566BE">
        <w:rPr>
          <w:rFonts w:ascii="Palatino Linotype" w:hAnsi="Palatino Linotype"/>
        </w:rPr>
        <w:t xml:space="preserve"> </w:t>
      </w:r>
      <w:r w:rsidR="00861605" w:rsidRPr="003566BE">
        <w:rPr>
          <w:rFonts w:ascii="Palatino Linotype" w:hAnsi="Palatino Linotype"/>
        </w:rPr>
        <w:t>del</w:t>
      </w:r>
      <w:r w:rsidRPr="003566BE">
        <w:rPr>
          <w:rFonts w:ascii="Palatino Linotype" w:hAnsi="Palatino Linotype"/>
        </w:rPr>
        <w:t xml:space="preserve"> </w:t>
      </w:r>
      <w:r w:rsidR="00861605" w:rsidRPr="003566BE">
        <w:rPr>
          <w:rFonts w:ascii="Palatino Linotype" w:hAnsi="Palatino Linotype"/>
        </w:rPr>
        <w:t>Estado</w:t>
      </w:r>
      <w:r w:rsidRPr="003566BE">
        <w:rPr>
          <w:rFonts w:ascii="Palatino Linotype" w:hAnsi="Palatino Linotype"/>
        </w:rPr>
        <w:t xml:space="preserve"> </w:t>
      </w:r>
      <w:r w:rsidR="00861605" w:rsidRPr="003566BE">
        <w:rPr>
          <w:rFonts w:ascii="Palatino Linotype" w:hAnsi="Palatino Linotype"/>
        </w:rPr>
        <w:t>de</w:t>
      </w:r>
      <w:r w:rsidRPr="003566BE">
        <w:rPr>
          <w:rFonts w:ascii="Palatino Linotype" w:hAnsi="Palatino Linotype"/>
        </w:rPr>
        <w:t xml:space="preserve"> </w:t>
      </w:r>
      <w:r w:rsidR="00861605" w:rsidRPr="003566BE">
        <w:rPr>
          <w:rFonts w:ascii="Palatino Linotype" w:hAnsi="Palatino Linotype"/>
        </w:rPr>
        <w:t>México</w:t>
      </w:r>
      <w:r w:rsidRPr="003566BE">
        <w:rPr>
          <w:rFonts w:ascii="Palatino Linotype" w:hAnsi="Palatino Linotype"/>
        </w:rPr>
        <w:t xml:space="preserve"> </w:t>
      </w:r>
      <w:r w:rsidR="00861605" w:rsidRPr="003566BE">
        <w:rPr>
          <w:rFonts w:ascii="Palatino Linotype" w:hAnsi="Palatino Linotype"/>
        </w:rPr>
        <w:t>y</w:t>
      </w:r>
      <w:r w:rsidRPr="003566BE">
        <w:rPr>
          <w:rFonts w:ascii="Palatino Linotype" w:hAnsi="Palatino Linotype"/>
        </w:rPr>
        <w:t xml:space="preserve"> </w:t>
      </w:r>
      <w:r w:rsidR="0004425E" w:rsidRPr="003566BE">
        <w:rPr>
          <w:rFonts w:ascii="Palatino Linotype" w:hAnsi="Palatino Linotype"/>
        </w:rPr>
        <w:t>Municipios</w:t>
      </w:r>
      <w:r w:rsidR="00B145E9" w:rsidRPr="003566BE">
        <w:rPr>
          <w:rFonts w:ascii="Palatino Linotype" w:hAnsi="Palatino Linotype" w:cs="Arial"/>
        </w:rPr>
        <w:t>.</w:t>
      </w:r>
    </w:p>
    <w:p w:rsidR="00F369F8" w:rsidRPr="003566BE" w:rsidRDefault="00F369F8" w:rsidP="005C0031">
      <w:pPr>
        <w:spacing w:before="240" w:after="240" w:line="360" w:lineRule="auto"/>
        <w:jc w:val="both"/>
        <w:rPr>
          <w:rFonts w:ascii="Palatino Linotype" w:hAnsi="Palatino Linotype" w:cs="Arial"/>
        </w:rPr>
      </w:pPr>
      <w:r w:rsidRPr="003566BE">
        <w:rPr>
          <w:rFonts w:ascii="Palatino Linotype" w:hAnsi="Palatino Linotype" w:cs="Arial"/>
        </w:rPr>
        <w:t>En ese tenor, si el recurso de revisión que nos ocupa, se interpuso el día</w:t>
      </w:r>
      <w:r w:rsidR="004E1112" w:rsidRPr="003566BE">
        <w:rPr>
          <w:rFonts w:ascii="Palatino Linotype" w:hAnsi="Palatino Linotype" w:cs="Arial"/>
        </w:rPr>
        <w:t xml:space="preserve"> </w:t>
      </w:r>
      <w:r w:rsidR="004B73B5" w:rsidRPr="003566BE">
        <w:rPr>
          <w:rFonts w:ascii="Palatino Linotype" w:hAnsi="Palatino Linotype" w:cs="Arial"/>
          <w:b/>
          <w:u w:val="single"/>
        </w:rPr>
        <w:t xml:space="preserve">veintinueve </w:t>
      </w:r>
      <w:r w:rsidR="00A701DE" w:rsidRPr="003566BE">
        <w:rPr>
          <w:rFonts w:ascii="Palatino Linotype" w:hAnsi="Palatino Linotype" w:cs="Arial"/>
          <w:b/>
          <w:u w:val="single"/>
        </w:rPr>
        <w:t>de agosto</w:t>
      </w:r>
      <w:r w:rsidR="006B1923" w:rsidRPr="003566BE">
        <w:rPr>
          <w:rFonts w:ascii="Palatino Linotype" w:hAnsi="Palatino Linotype" w:cs="Arial"/>
          <w:b/>
          <w:u w:val="single"/>
        </w:rPr>
        <w:t xml:space="preserve"> </w:t>
      </w:r>
      <w:r w:rsidR="004767EC" w:rsidRPr="003566BE">
        <w:rPr>
          <w:rFonts w:ascii="Palatino Linotype" w:hAnsi="Palatino Linotype" w:cs="Arial"/>
          <w:b/>
          <w:u w:val="single"/>
        </w:rPr>
        <w:t>de dos mil dieciocho</w:t>
      </w:r>
      <w:r w:rsidRPr="003566BE">
        <w:rPr>
          <w:rFonts w:ascii="Palatino Linotype" w:hAnsi="Palatino Linotype" w:cs="Arial"/>
        </w:rPr>
        <w:t>, éste se encuentra dentro de los márgenes temporales previstos en el artículo 178 de la Ley de Transparencia y Acceso a la Información</w:t>
      </w:r>
      <w:r w:rsidRPr="003566BE">
        <w:rPr>
          <w:rFonts w:ascii="Palatino Linotype" w:hAnsi="Palatino Linotype"/>
        </w:rPr>
        <w:t xml:space="preserve"> Pública del Estado de México y Municipios</w:t>
      </w:r>
      <w:r w:rsidRPr="003566BE">
        <w:rPr>
          <w:rFonts w:ascii="Palatino Linotype" w:hAnsi="Palatino Linotype" w:cs="Arial"/>
        </w:rPr>
        <w:t xml:space="preserve"> y, por tanto, su interposición se considera oportuna.</w:t>
      </w:r>
    </w:p>
    <w:p w:rsidR="004B73B5" w:rsidRPr="003566BE" w:rsidRDefault="004B73B5" w:rsidP="008351C2">
      <w:pPr>
        <w:spacing w:before="240" w:after="240" w:line="360" w:lineRule="auto"/>
        <w:jc w:val="both"/>
        <w:rPr>
          <w:rFonts w:ascii="Palatino Linotype" w:hAnsi="Palatino Linotype" w:cs="Arial"/>
        </w:rPr>
      </w:pPr>
      <w:r w:rsidRPr="003566BE">
        <w:rPr>
          <w:rFonts w:ascii="Palatino Linotype" w:hAnsi="Palatino Linotype" w:cs="Arial"/>
        </w:rPr>
        <w:t xml:space="preserve">Lo anterior es así,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3566BE">
        <w:rPr>
          <w:rFonts w:ascii="Palatino Linotype" w:hAnsi="Palatino Linotype" w:cs="Arial"/>
          <w:b/>
        </w:rPr>
        <w:t>LA RECURRENTE</w:t>
      </w:r>
      <w:r w:rsidRPr="003566BE">
        <w:rPr>
          <w:rFonts w:ascii="Palatino Linotype" w:hAnsi="Palatino Linotype" w:cs="Arial"/>
        </w:rPr>
        <w:t xml:space="preserve"> tenga conocimiento de la respuesta impugnada; sin embargo, no prohíbe que el recurso de revisión, se presente el mismo día en que aquélla fue notificada.</w:t>
      </w:r>
    </w:p>
    <w:p w:rsidR="004B73B5" w:rsidRPr="003566BE" w:rsidRDefault="004B73B5" w:rsidP="008351C2">
      <w:pPr>
        <w:spacing w:before="240" w:after="240" w:line="360" w:lineRule="auto"/>
        <w:jc w:val="both"/>
        <w:rPr>
          <w:rFonts w:ascii="Palatino Linotype" w:hAnsi="Palatino Linotype" w:cs="Arial"/>
        </w:rPr>
      </w:pPr>
      <w:r w:rsidRPr="003566BE">
        <w:rPr>
          <w:rFonts w:ascii="Palatino Linotype" w:hAnsi="Palatino Linotype" w:cs="Arial"/>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4B73B5" w:rsidRPr="003566BE" w:rsidRDefault="004B73B5" w:rsidP="008351C2">
      <w:pPr>
        <w:spacing w:before="240" w:after="240"/>
        <w:ind w:left="851" w:right="899"/>
        <w:jc w:val="both"/>
        <w:rPr>
          <w:rFonts w:ascii="Palatino Linotype" w:hAnsi="Palatino Linotype" w:cs="Arial"/>
          <w:i/>
          <w:sz w:val="22"/>
          <w:szCs w:val="22"/>
        </w:rPr>
      </w:pPr>
      <w:r w:rsidRPr="003566BE">
        <w:rPr>
          <w:rFonts w:ascii="Palatino Linotype" w:hAnsi="Palatino Linotype" w:cs="Arial"/>
          <w:b/>
          <w:i/>
          <w:sz w:val="22"/>
          <w:szCs w:val="22"/>
        </w:rPr>
        <w:t>“RECURSO DE RECLAMACIÓN. SU INTERPOSICIÓN NO ES EXTEMPORÁNEA SI SE REALIZA ANTES DE QUE INICIE EL PLAZO PARA HACERLO</w:t>
      </w:r>
      <w:r w:rsidRPr="003566BE">
        <w:rPr>
          <w:rFonts w:ascii="Palatino Linotype" w:hAnsi="Palatino Linotype" w:cs="Arial"/>
          <w:i/>
          <w:sz w:val="22"/>
          <w:szCs w:val="22"/>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w:t>
      </w:r>
      <w:r w:rsidRPr="003566BE">
        <w:rPr>
          <w:rFonts w:ascii="Palatino Linotype" w:hAnsi="Palatino Linotype" w:cs="Arial"/>
          <w:i/>
          <w:sz w:val="22"/>
          <w:szCs w:val="22"/>
        </w:rPr>
        <w:lastRenderedPageBreak/>
        <w:t>impide que el escrito correspondiente se presente antes de iniciado ese término. De ahí que si dicho recurso se interpone antes de que inicie el plazo para hacerlo, su presentación no es extemporánea.</w:t>
      </w:r>
    </w:p>
    <w:p w:rsidR="004B73B5" w:rsidRPr="003566BE" w:rsidRDefault="004B73B5" w:rsidP="008351C2">
      <w:pPr>
        <w:spacing w:before="240" w:after="240"/>
        <w:ind w:left="851" w:right="899"/>
        <w:jc w:val="both"/>
        <w:rPr>
          <w:rFonts w:ascii="Palatino Linotype" w:hAnsi="Palatino Linotype" w:cs="Arial"/>
          <w:i/>
          <w:sz w:val="22"/>
          <w:szCs w:val="22"/>
        </w:rPr>
      </w:pPr>
      <w:r w:rsidRPr="003566BE">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4B73B5" w:rsidRPr="003566BE" w:rsidRDefault="004B73B5" w:rsidP="008351C2">
      <w:pPr>
        <w:spacing w:before="240" w:after="240"/>
        <w:ind w:left="851" w:right="899"/>
        <w:jc w:val="both"/>
        <w:rPr>
          <w:rFonts w:ascii="Palatino Linotype" w:hAnsi="Palatino Linotype" w:cs="Arial"/>
          <w:i/>
          <w:sz w:val="22"/>
          <w:szCs w:val="22"/>
        </w:rPr>
      </w:pPr>
      <w:r w:rsidRPr="003566BE">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4B73B5" w:rsidRPr="003566BE" w:rsidRDefault="004B73B5" w:rsidP="008351C2">
      <w:pPr>
        <w:spacing w:before="240" w:after="240"/>
        <w:ind w:left="851" w:right="899"/>
        <w:jc w:val="both"/>
        <w:rPr>
          <w:rFonts w:ascii="Palatino Linotype" w:hAnsi="Palatino Linotype" w:cs="Arial"/>
          <w:i/>
          <w:sz w:val="22"/>
          <w:szCs w:val="22"/>
        </w:rPr>
      </w:pPr>
      <w:r w:rsidRPr="003566BE">
        <w:rPr>
          <w:rFonts w:ascii="Palatino Linotype" w:hAnsi="Palatino Linotype" w:cs="Arial"/>
          <w:i/>
          <w:sz w:val="22"/>
          <w:szCs w:val="22"/>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rsidR="004B73B5" w:rsidRPr="003566BE" w:rsidRDefault="004B73B5" w:rsidP="008351C2">
      <w:pPr>
        <w:spacing w:before="240" w:after="240"/>
        <w:ind w:left="851" w:right="899"/>
        <w:jc w:val="both"/>
        <w:rPr>
          <w:rFonts w:ascii="Palatino Linotype" w:hAnsi="Palatino Linotype" w:cs="Arial"/>
          <w:i/>
          <w:sz w:val="22"/>
          <w:szCs w:val="22"/>
        </w:rPr>
      </w:pPr>
      <w:r w:rsidRPr="003566BE">
        <w:rPr>
          <w:rFonts w:ascii="Palatino Linotype" w:hAnsi="Palatino Linotype" w:cs="Arial"/>
          <w:i/>
          <w:sz w:val="22"/>
          <w:szCs w:val="22"/>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rsidR="004B73B5" w:rsidRPr="003566BE" w:rsidRDefault="004B73B5" w:rsidP="008351C2">
      <w:pPr>
        <w:spacing w:before="240" w:after="240"/>
        <w:ind w:left="851" w:right="899"/>
        <w:jc w:val="both"/>
        <w:rPr>
          <w:rFonts w:ascii="Palatino Linotype" w:hAnsi="Palatino Linotype" w:cs="Arial"/>
          <w:i/>
          <w:sz w:val="22"/>
          <w:szCs w:val="22"/>
        </w:rPr>
      </w:pPr>
      <w:r w:rsidRPr="003566BE">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4B73B5" w:rsidRPr="003566BE" w:rsidRDefault="004B73B5" w:rsidP="008351C2">
      <w:pPr>
        <w:spacing w:before="240" w:after="240"/>
        <w:ind w:left="851" w:right="899"/>
        <w:jc w:val="both"/>
        <w:rPr>
          <w:rFonts w:ascii="Palatino Linotype" w:hAnsi="Palatino Linotype" w:cs="Arial"/>
          <w:i/>
          <w:sz w:val="22"/>
          <w:szCs w:val="22"/>
        </w:rPr>
      </w:pPr>
      <w:r w:rsidRPr="003566BE">
        <w:rPr>
          <w:rFonts w:ascii="Palatino Linotype" w:hAnsi="Palatino Linotype" w:cs="Arial"/>
          <w:i/>
          <w:sz w:val="22"/>
          <w:szCs w:val="22"/>
        </w:rPr>
        <w:t>Tesis de jurisprudencia 41/2015 (10a.). Aprobada por la Primera Sala de este Alto Tribunal, en sesión privada de veintisiete de mayo de dos mil quince.”</w:t>
      </w:r>
    </w:p>
    <w:p w:rsidR="004B73B5" w:rsidRPr="003566BE" w:rsidRDefault="004B73B5" w:rsidP="008351C2">
      <w:pPr>
        <w:spacing w:before="240" w:after="240"/>
        <w:ind w:left="851" w:right="899"/>
        <w:jc w:val="both"/>
        <w:rPr>
          <w:rFonts w:ascii="Palatino Linotype" w:hAnsi="Palatino Linotype" w:cs="Arial"/>
          <w:i/>
          <w:sz w:val="22"/>
          <w:szCs w:val="22"/>
        </w:rPr>
      </w:pPr>
      <w:r w:rsidRPr="003566BE">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r w:rsidRPr="003566BE">
        <w:rPr>
          <w:rFonts w:ascii="Palatino Linotype" w:hAnsi="Palatino Linotype" w:cs="Arial"/>
          <w:b/>
          <w:i/>
          <w:sz w:val="22"/>
          <w:szCs w:val="22"/>
        </w:rPr>
        <w:t>”</w:t>
      </w:r>
    </w:p>
    <w:p w:rsidR="004B73B5" w:rsidRPr="003566BE" w:rsidRDefault="004B73B5" w:rsidP="008351C2">
      <w:pPr>
        <w:spacing w:before="240" w:after="240" w:line="360" w:lineRule="auto"/>
        <w:jc w:val="both"/>
        <w:rPr>
          <w:rFonts w:ascii="Palatino Linotype" w:hAnsi="Palatino Linotype" w:cs="Arial"/>
        </w:rPr>
      </w:pPr>
      <w:r w:rsidRPr="003566BE">
        <w:rPr>
          <w:rFonts w:ascii="Palatino Linotype" w:hAnsi="Palatino Linotype" w:cs="Arial"/>
        </w:rPr>
        <w:lastRenderedPageBreak/>
        <w:t>Por lo tanto, en aras de privilegiar el derecho de acceso a la información se entra al estudio del presente recurso de revisión, sin que la fecha en que se presentó afecte la resolución.</w:t>
      </w:r>
    </w:p>
    <w:p w:rsidR="008F6671" w:rsidRPr="003566BE" w:rsidRDefault="003551B5" w:rsidP="008F6671">
      <w:pPr>
        <w:pStyle w:val="Prrafodelista"/>
        <w:widowControl w:val="0"/>
        <w:numPr>
          <w:ilvl w:val="0"/>
          <w:numId w:val="2"/>
        </w:numPr>
        <w:tabs>
          <w:tab w:val="left" w:pos="1418"/>
        </w:tabs>
        <w:autoSpaceDE w:val="0"/>
        <w:autoSpaceDN w:val="0"/>
        <w:adjustRightInd w:val="0"/>
        <w:spacing w:before="240" w:after="240" w:line="360" w:lineRule="auto"/>
        <w:ind w:left="0" w:firstLine="0"/>
        <w:contextualSpacing/>
        <w:jc w:val="both"/>
        <w:rPr>
          <w:rFonts w:ascii="Palatino Linotype" w:hAnsi="Palatino Linotype"/>
          <w:color w:val="000000"/>
        </w:rPr>
      </w:pPr>
      <w:r w:rsidRPr="003566BE">
        <w:rPr>
          <w:rFonts w:ascii="Palatino Linotype" w:hAnsi="Palatino Linotype" w:cs="Arial"/>
          <w:b/>
          <w:szCs w:val="28"/>
        </w:rPr>
        <w:t xml:space="preserve">Procedibilidad. </w:t>
      </w:r>
      <w:r w:rsidR="008F6671" w:rsidRPr="003566BE">
        <w:rPr>
          <w:rFonts w:ascii="Palatino Linotype" w:hAnsi="Palatino Linotype" w:cs="Arial"/>
        </w:rPr>
        <w:t>Esta Ponencia considera importante abordar el análisis de los requisitos de procedibilidad del recurso de revisión que nos ocupa, así el artículo 180 de la Ley de Transparencia y Acceso a la Información Pública del Estado de México y Municipios, que establece lo siguiente:</w:t>
      </w:r>
    </w:p>
    <w:p w:rsidR="008F6671" w:rsidRPr="003566BE" w:rsidRDefault="008F6671" w:rsidP="008351C2">
      <w:pPr>
        <w:ind w:left="851" w:right="902"/>
        <w:jc w:val="both"/>
        <w:rPr>
          <w:rFonts w:ascii="Palatino Linotype" w:hAnsi="Palatino Linotype"/>
          <w:b/>
          <w:i/>
          <w:sz w:val="22"/>
          <w:szCs w:val="22"/>
        </w:rPr>
      </w:pPr>
      <w:r w:rsidRPr="003566BE">
        <w:rPr>
          <w:rFonts w:ascii="Palatino Linotype" w:hAnsi="Palatino Linotype"/>
          <w:b/>
          <w:i/>
          <w:sz w:val="22"/>
          <w:szCs w:val="22"/>
        </w:rPr>
        <w:t xml:space="preserve">“Artículo 180. </w:t>
      </w:r>
      <w:r w:rsidRPr="003566BE">
        <w:rPr>
          <w:rFonts w:ascii="Palatino Linotype" w:hAnsi="Palatino Linotype"/>
          <w:i/>
          <w:sz w:val="22"/>
          <w:szCs w:val="22"/>
        </w:rPr>
        <w:t xml:space="preserve">El </w:t>
      </w:r>
      <w:r w:rsidRPr="003566BE">
        <w:rPr>
          <w:rFonts w:ascii="Palatino Linotype" w:hAnsi="Palatino Linotype" w:cs="Arial"/>
          <w:i/>
          <w:sz w:val="22"/>
          <w:szCs w:val="22"/>
        </w:rPr>
        <w:t>recurso</w:t>
      </w:r>
      <w:r w:rsidRPr="003566BE">
        <w:rPr>
          <w:rFonts w:ascii="Palatino Linotype" w:hAnsi="Palatino Linotype"/>
          <w:i/>
          <w:sz w:val="22"/>
          <w:szCs w:val="22"/>
        </w:rPr>
        <w:t xml:space="preserve"> </w:t>
      </w:r>
      <w:r w:rsidRPr="003566BE">
        <w:rPr>
          <w:rFonts w:ascii="Palatino Linotype" w:hAnsi="Palatino Linotype" w:cs="Arial"/>
          <w:i/>
          <w:color w:val="222222"/>
          <w:sz w:val="22"/>
          <w:szCs w:val="22"/>
        </w:rPr>
        <w:t>de</w:t>
      </w:r>
      <w:r w:rsidRPr="003566BE">
        <w:rPr>
          <w:rFonts w:ascii="Palatino Linotype" w:hAnsi="Palatino Linotype"/>
          <w:i/>
          <w:sz w:val="22"/>
          <w:szCs w:val="22"/>
        </w:rPr>
        <w:t xml:space="preserve"> revisión contendrá:</w:t>
      </w:r>
      <w:r w:rsidRPr="003566BE">
        <w:rPr>
          <w:rFonts w:ascii="Palatino Linotype" w:hAnsi="Palatino Linotype"/>
          <w:b/>
          <w:i/>
          <w:sz w:val="22"/>
          <w:szCs w:val="22"/>
        </w:rPr>
        <w:t xml:space="preserve"> </w:t>
      </w:r>
    </w:p>
    <w:p w:rsidR="008F6671" w:rsidRPr="003566BE" w:rsidRDefault="008F6671" w:rsidP="008351C2">
      <w:pPr>
        <w:ind w:left="851" w:right="902"/>
        <w:jc w:val="both"/>
        <w:rPr>
          <w:rFonts w:ascii="Palatino Linotype" w:hAnsi="Palatino Linotype"/>
          <w:b/>
          <w:i/>
          <w:sz w:val="22"/>
          <w:szCs w:val="22"/>
        </w:rPr>
      </w:pPr>
      <w:r w:rsidRPr="003566BE">
        <w:rPr>
          <w:rFonts w:ascii="Palatino Linotype" w:hAnsi="Palatino Linotype"/>
          <w:b/>
          <w:i/>
          <w:sz w:val="22"/>
          <w:szCs w:val="22"/>
        </w:rPr>
        <w:t xml:space="preserve">I. </w:t>
      </w:r>
      <w:r w:rsidRPr="003566BE">
        <w:rPr>
          <w:rFonts w:ascii="Palatino Linotype" w:hAnsi="Palatino Linotype"/>
          <w:i/>
          <w:sz w:val="22"/>
          <w:szCs w:val="22"/>
        </w:rPr>
        <w:t xml:space="preserve">El sujeto obligado ante </w:t>
      </w:r>
      <w:r w:rsidRPr="003566BE">
        <w:rPr>
          <w:rFonts w:ascii="Palatino Linotype" w:hAnsi="Palatino Linotype" w:cs="Arial"/>
          <w:i/>
          <w:sz w:val="22"/>
          <w:szCs w:val="22"/>
        </w:rPr>
        <w:t>la</w:t>
      </w:r>
      <w:r w:rsidRPr="003566BE">
        <w:rPr>
          <w:rFonts w:ascii="Palatino Linotype" w:hAnsi="Palatino Linotype"/>
          <w:i/>
          <w:sz w:val="22"/>
          <w:szCs w:val="22"/>
        </w:rPr>
        <w:t xml:space="preserve"> cual </w:t>
      </w:r>
      <w:r w:rsidRPr="003566BE">
        <w:rPr>
          <w:rFonts w:ascii="Palatino Linotype" w:hAnsi="Palatino Linotype" w:cs="Arial"/>
          <w:i/>
          <w:color w:val="222222"/>
          <w:sz w:val="22"/>
          <w:szCs w:val="22"/>
        </w:rPr>
        <w:t>se</w:t>
      </w:r>
      <w:r w:rsidRPr="003566BE">
        <w:rPr>
          <w:rFonts w:ascii="Palatino Linotype" w:hAnsi="Palatino Linotype"/>
          <w:i/>
          <w:sz w:val="22"/>
          <w:szCs w:val="22"/>
        </w:rPr>
        <w:t xml:space="preserve"> presentó la solicitud;</w:t>
      </w:r>
      <w:r w:rsidRPr="003566BE">
        <w:rPr>
          <w:rFonts w:ascii="Palatino Linotype" w:hAnsi="Palatino Linotype"/>
          <w:b/>
          <w:i/>
          <w:sz w:val="22"/>
          <w:szCs w:val="22"/>
        </w:rPr>
        <w:t xml:space="preserve"> </w:t>
      </w:r>
    </w:p>
    <w:p w:rsidR="008F6671" w:rsidRPr="003566BE" w:rsidRDefault="008F6671" w:rsidP="008351C2">
      <w:pPr>
        <w:ind w:left="851" w:right="902"/>
        <w:jc w:val="both"/>
        <w:rPr>
          <w:rFonts w:ascii="Palatino Linotype" w:hAnsi="Palatino Linotype"/>
          <w:b/>
          <w:i/>
          <w:sz w:val="22"/>
          <w:szCs w:val="22"/>
        </w:rPr>
      </w:pPr>
      <w:r w:rsidRPr="003566BE">
        <w:rPr>
          <w:rFonts w:ascii="Palatino Linotype" w:hAnsi="Palatino Linotype"/>
          <w:b/>
          <w:i/>
          <w:sz w:val="22"/>
          <w:szCs w:val="22"/>
        </w:rPr>
        <w:t xml:space="preserve">II. </w:t>
      </w:r>
      <w:r w:rsidRPr="003566BE">
        <w:rPr>
          <w:rFonts w:ascii="Palatino Linotype" w:hAnsi="Palatino Linotype"/>
          <w:b/>
          <w:i/>
          <w:sz w:val="22"/>
          <w:szCs w:val="22"/>
          <w:u w:val="single"/>
        </w:rPr>
        <w:t xml:space="preserve">El nombre del solicitante </w:t>
      </w:r>
      <w:r w:rsidRPr="003566BE">
        <w:rPr>
          <w:rFonts w:ascii="Palatino Linotype" w:hAnsi="Palatino Linotype" w:cs="Arial"/>
          <w:b/>
          <w:i/>
          <w:color w:val="222222"/>
          <w:sz w:val="22"/>
          <w:szCs w:val="22"/>
          <w:u w:val="single"/>
        </w:rPr>
        <w:t>que</w:t>
      </w:r>
      <w:r w:rsidRPr="003566BE">
        <w:rPr>
          <w:rFonts w:ascii="Palatino Linotype" w:hAnsi="Palatino Linotype"/>
          <w:b/>
          <w:i/>
          <w:sz w:val="22"/>
          <w:szCs w:val="22"/>
          <w:u w:val="single"/>
        </w:rPr>
        <w:t xml:space="preserve"> recurre</w:t>
      </w:r>
      <w:r w:rsidRPr="003566BE">
        <w:rPr>
          <w:rFonts w:ascii="Palatino Linotype" w:hAnsi="Palatino Linotype"/>
          <w:b/>
          <w:i/>
          <w:sz w:val="22"/>
          <w:szCs w:val="22"/>
        </w:rPr>
        <w:t xml:space="preserve"> </w:t>
      </w:r>
      <w:r w:rsidRPr="003566BE">
        <w:rPr>
          <w:rFonts w:ascii="Palatino Linotype" w:hAnsi="Palatino Linotype"/>
          <w:i/>
          <w:sz w:val="22"/>
          <w:szCs w:val="22"/>
        </w:rPr>
        <w:t>o de su representante y, en su caso, del tercero interesado, así como la dirección o medio que señale para recibir notificaciones;</w:t>
      </w:r>
      <w:r w:rsidRPr="003566BE">
        <w:rPr>
          <w:rFonts w:ascii="Palatino Linotype" w:hAnsi="Palatino Linotype"/>
          <w:b/>
          <w:i/>
          <w:sz w:val="22"/>
          <w:szCs w:val="22"/>
        </w:rPr>
        <w:t xml:space="preserve"> </w:t>
      </w:r>
    </w:p>
    <w:p w:rsidR="008F6671" w:rsidRPr="003566BE" w:rsidRDefault="008F6671" w:rsidP="008351C2">
      <w:pPr>
        <w:ind w:left="851" w:right="902"/>
        <w:jc w:val="both"/>
        <w:rPr>
          <w:rFonts w:ascii="Palatino Linotype" w:hAnsi="Palatino Linotype"/>
          <w:b/>
          <w:i/>
          <w:sz w:val="22"/>
          <w:szCs w:val="22"/>
        </w:rPr>
      </w:pPr>
      <w:r w:rsidRPr="003566BE">
        <w:rPr>
          <w:rFonts w:ascii="Palatino Linotype" w:hAnsi="Palatino Linotype"/>
          <w:b/>
          <w:i/>
          <w:sz w:val="22"/>
          <w:szCs w:val="22"/>
        </w:rPr>
        <w:t xml:space="preserve">III. </w:t>
      </w:r>
      <w:r w:rsidRPr="003566BE">
        <w:rPr>
          <w:rFonts w:ascii="Palatino Linotype" w:hAnsi="Palatino Linotype"/>
          <w:i/>
          <w:sz w:val="22"/>
          <w:szCs w:val="22"/>
        </w:rPr>
        <w:t xml:space="preserve">El número de folio de </w:t>
      </w:r>
      <w:r w:rsidRPr="003566BE">
        <w:rPr>
          <w:rFonts w:ascii="Palatino Linotype" w:hAnsi="Palatino Linotype" w:cs="Arial"/>
          <w:i/>
          <w:color w:val="222222"/>
          <w:sz w:val="22"/>
          <w:szCs w:val="22"/>
        </w:rPr>
        <w:t>respuesta</w:t>
      </w:r>
      <w:r w:rsidRPr="003566BE">
        <w:rPr>
          <w:rFonts w:ascii="Palatino Linotype" w:hAnsi="Palatino Linotype"/>
          <w:i/>
          <w:sz w:val="22"/>
          <w:szCs w:val="22"/>
        </w:rPr>
        <w:t xml:space="preserve"> de la solicitud de acceso; </w:t>
      </w:r>
    </w:p>
    <w:p w:rsidR="008F6671" w:rsidRPr="003566BE" w:rsidRDefault="008F6671" w:rsidP="008351C2">
      <w:pPr>
        <w:ind w:left="851" w:right="902"/>
        <w:jc w:val="both"/>
        <w:rPr>
          <w:rFonts w:ascii="Palatino Linotype" w:hAnsi="Palatino Linotype"/>
          <w:b/>
          <w:i/>
          <w:sz w:val="22"/>
          <w:szCs w:val="22"/>
        </w:rPr>
      </w:pPr>
      <w:r w:rsidRPr="003566BE">
        <w:rPr>
          <w:rFonts w:ascii="Palatino Linotype" w:hAnsi="Palatino Linotype"/>
          <w:b/>
          <w:i/>
          <w:sz w:val="22"/>
          <w:szCs w:val="22"/>
        </w:rPr>
        <w:t xml:space="preserve">IV. </w:t>
      </w:r>
      <w:r w:rsidRPr="003566BE">
        <w:rPr>
          <w:rFonts w:ascii="Palatino Linotype" w:hAnsi="Palatino Linotype"/>
          <w:i/>
          <w:sz w:val="22"/>
          <w:szCs w:val="22"/>
        </w:rPr>
        <w:t xml:space="preserve">La fecha en que fue </w:t>
      </w:r>
      <w:r w:rsidRPr="003566BE">
        <w:rPr>
          <w:rFonts w:ascii="Palatino Linotype" w:hAnsi="Palatino Linotype" w:cs="Arial"/>
          <w:i/>
          <w:color w:val="222222"/>
          <w:sz w:val="22"/>
          <w:szCs w:val="22"/>
        </w:rPr>
        <w:t>notificada</w:t>
      </w:r>
      <w:r w:rsidRPr="003566BE">
        <w:rPr>
          <w:rFonts w:ascii="Palatino Linotype" w:hAnsi="Palatino Linotype"/>
          <w:i/>
          <w:sz w:val="22"/>
          <w:szCs w:val="22"/>
        </w:rPr>
        <w:t xml:space="preserve"> la respuesta al solicitante o tuvo conocimiento del acto reclamado, o de presentación de la solicitud, en caso de falta de respuesta;</w:t>
      </w:r>
      <w:r w:rsidRPr="003566BE">
        <w:rPr>
          <w:rFonts w:ascii="Palatino Linotype" w:hAnsi="Palatino Linotype"/>
          <w:b/>
          <w:i/>
          <w:sz w:val="22"/>
          <w:szCs w:val="22"/>
        </w:rPr>
        <w:t xml:space="preserve"> </w:t>
      </w:r>
    </w:p>
    <w:p w:rsidR="008F6671" w:rsidRPr="003566BE" w:rsidRDefault="008F6671" w:rsidP="008351C2">
      <w:pPr>
        <w:ind w:left="851" w:right="902"/>
        <w:jc w:val="both"/>
        <w:rPr>
          <w:rFonts w:ascii="Palatino Linotype" w:hAnsi="Palatino Linotype"/>
          <w:b/>
          <w:i/>
          <w:sz w:val="22"/>
          <w:szCs w:val="22"/>
        </w:rPr>
      </w:pPr>
      <w:r w:rsidRPr="003566BE">
        <w:rPr>
          <w:rFonts w:ascii="Palatino Linotype" w:hAnsi="Palatino Linotype"/>
          <w:b/>
          <w:i/>
          <w:sz w:val="22"/>
          <w:szCs w:val="22"/>
        </w:rPr>
        <w:t xml:space="preserve">V. </w:t>
      </w:r>
      <w:r w:rsidRPr="003566BE">
        <w:rPr>
          <w:rFonts w:ascii="Palatino Linotype" w:hAnsi="Palatino Linotype"/>
          <w:i/>
          <w:sz w:val="22"/>
          <w:szCs w:val="22"/>
        </w:rPr>
        <w:t xml:space="preserve">El acto que se </w:t>
      </w:r>
      <w:r w:rsidRPr="003566BE">
        <w:rPr>
          <w:rFonts w:ascii="Palatino Linotype" w:hAnsi="Palatino Linotype" w:cs="Arial"/>
          <w:i/>
          <w:color w:val="222222"/>
          <w:sz w:val="22"/>
          <w:szCs w:val="22"/>
        </w:rPr>
        <w:t>recurre</w:t>
      </w:r>
      <w:r w:rsidRPr="003566BE">
        <w:rPr>
          <w:rFonts w:ascii="Palatino Linotype" w:hAnsi="Palatino Linotype"/>
          <w:i/>
          <w:sz w:val="22"/>
          <w:szCs w:val="22"/>
        </w:rPr>
        <w:t>;</w:t>
      </w:r>
      <w:r w:rsidRPr="003566BE">
        <w:rPr>
          <w:rFonts w:ascii="Palatino Linotype" w:hAnsi="Palatino Linotype"/>
          <w:b/>
          <w:i/>
          <w:sz w:val="22"/>
          <w:szCs w:val="22"/>
        </w:rPr>
        <w:t xml:space="preserve"> </w:t>
      </w:r>
    </w:p>
    <w:p w:rsidR="008F6671" w:rsidRPr="003566BE" w:rsidRDefault="008F6671" w:rsidP="008351C2">
      <w:pPr>
        <w:ind w:left="851" w:right="902"/>
        <w:jc w:val="both"/>
        <w:rPr>
          <w:rFonts w:ascii="Palatino Linotype" w:hAnsi="Palatino Linotype"/>
          <w:b/>
          <w:i/>
          <w:sz w:val="22"/>
          <w:szCs w:val="22"/>
        </w:rPr>
      </w:pPr>
      <w:r w:rsidRPr="003566BE">
        <w:rPr>
          <w:rFonts w:ascii="Palatino Linotype" w:hAnsi="Palatino Linotype"/>
          <w:b/>
          <w:i/>
          <w:sz w:val="22"/>
          <w:szCs w:val="22"/>
        </w:rPr>
        <w:t xml:space="preserve">VI. </w:t>
      </w:r>
      <w:r w:rsidRPr="003566BE">
        <w:rPr>
          <w:rFonts w:ascii="Palatino Linotype" w:hAnsi="Palatino Linotype"/>
          <w:i/>
          <w:sz w:val="22"/>
          <w:szCs w:val="22"/>
        </w:rPr>
        <w:t xml:space="preserve">Las razones o </w:t>
      </w:r>
      <w:r w:rsidRPr="003566BE">
        <w:rPr>
          <w:rFonts w:ascii="Palatino Linotype" w:hAnsi="Palatino Linotype" w:cs="Arial"/>
          <w:i/>
          <w:color w:val="222222"/>
          <w:sz w:val="22"/>
          <w:szCs w:val="22"/>
        </w:rPr>
        <w:t>motivos</w:t>
      </w:r>
      <w:r w:rsidRPr="003566BE">
        <w:rPr>
          <w:rFonts w:ascii="Palatino Linotype" w:hAnsi="Palatino Linotype"/>
          <w:i/>
          <w:sz w:val="22"/>
          <w:szCs w:val="22"/>
        </w:rPr>
        <w:t xml:space="preserve"> de inconformidad;</w:t>
      </w:r>
      <w:r w:rsidRPr="003566BE">
        <w:rPr>
          <w:rFonts w:ascii="Palatino Linotype" w:hAnsi="Palatino Linotype"/>
          <w:b/>
          <w:i/>
          <w:sz w:val="22"/>
          <w:szCs w:val="22"/>
        </w:rPr>
        <w:t xml:space="preserve"> </w:t>
      </w:r>
    </w:p>
    <w:p w:rsidR="008F6671" w:rsidRPr="003566BE" w:rsidRDefault="008F6671" w:rsidP="008351C2">
      <w:pPr>
        <w:ind w:left="851" w:right="902"/>
        <w:jc w:val="both"/>
        <w:rPr>
          <w:rFonts w:ascii="Palatino Linotype" w:hAnsi="Palatino Linotype"/>
          <w:b/>
          <w:i/>
          <w:sz w:val="22"/>
          <w:szCs w:val="22"/>
        </w:rPr>
      </w:pPr>
      <w:r w:rsidRPr="003566BE">
        <w:rPr>
          <w:rFonts w:ascii="Palatino Linotype" w:hAnsi="Palatino Linotype"/>
          <w:b/>
          <w:i/>
          <w:sz w:val="22"/>
          <w:szCs w:val="22"/>
        </w:rPr>
        <w:t xml:space="preserve">VII. </w:t>
      </w:r>
      <w:r w:rsidRPr="003566BE">
        <w:rPr>
          <w:rFonts w:ascii="Palatino Linotype" w:hAnsi="Palatino Linotype"/>
          <w:i/>
          <w:sz w:val="22"/>
          <w:szCs w:val="22"/>
        </w:rPr>
        <w:t>La copia de la respuesta que se impugna y, en su caso, de la notificación correspondiente, en el caso de respuesta de la solicitud; y</w:t>
      </w:r>
      <w:r w:rsidRPr="003566BE">
        <w:rPr>
          <w:rFonts w:ascii="Palatino Linotype" w:hAnsi="Palatino Linotype"/>
          <w:b/>
          <w:i/>
          <w:sz w:val="22"/>
          <w:szCs w:val="22"/>
        </w:rPr>
        <w:t xml:space="preserve"> </w:t>
      </w:r>
    </w:p>
    <w:p w:rsidR="008F6671" w:rsidRPr="003566BE" w:rsidRDefault="008F6671" w:rsidP="008351C2">
      <w:pPr>
        <w:ind w:left="851" w:right="902"/>
        <w:jc w:val="both"/>
        <w:rPr>
          <w:rFonts w:ascii="Palatino Linotype" w:hAnsi="Palatino Linotype"/>
          <w:i/>
          <w:sz w:val="22"/>
          <w:szCs w:val="22"/>
        </w:rPr>
      </w:pPr>
      <w:r w:rsidRPr="003566BE">
        <w:rPr>
          <w:rFonts w:ascii="Palatino Linotype" w:hAnsi="Palatino Linotype"/>
          <w:b/>
          <w:i/>
          <w:sz w:val="22"/>
          <w:szCs w:val="22"/>
        </w:rPr>
        <w:t xml:space="preserve">VIII. </w:t>
      </w:r>
      <w:r w:rsidRPr="003566BE">
        <w:rPr>
          <w:rFonts w:ascii="Palatino Linotype" w:hAnsi="Palatino Linotype"/>
          <w:i/>
          <w:sz w:val="22"/>
          <w:szCs w:val="22"/>
        </w:rPr>
        <w:t xml:space="preserve">Firma del recurrente, en su caso, cuando se presente por escrito, requisito sin el cual se dará trámite al recurso. </w:t>
      </w:r>
    </w:p>
    <w:p w:rsidR="008F6671" w:rsidRPr="003566BE" w:rsidRDefault="008F6671" w:rsidP="008351C2">
      <w:pPr>
        <w:ind w:left="851" w:right="902"/>
        <w:jc w:val="both"/>
        <w:rPr>
          <w:rFonts w:ascii="Palatino Linotype" w:hAnsi="Palatino Linotype"/>
          <w:i/>
          <w:sz w:val="22"/>
          <w:szCs w:val="22"/>
        </w:rPr>
      </w:pPr>
      <w:r w:rsidRPr="003566BE">
        <w:rPr>
          <w:rFonts w:ascii="Palatino Linotype" w:hAnsi="Palatino Linotype"/>
          <w:i/>
          <w:sz w:val="22"/>
          <w:szCs w:val="22"/>
        </w:rPr>
        <w:t xml:space="preserve">Adicionalmente, se podrán anexar las pruebas y demás elementos que considere procedentes someter a juicio del Instituto. </w:t>
      </w:r>
    </w:p>
    <w:p w:rsidR="008F6671" w:rsidRPr="003566BE" w:rsidRDefault="008F6671" w:rsidP="008351C2">
      <w:pPr>
        <w:ind w:left="851" w:right="902"/>
        <w:jc w:val="both"/>
        <w:rPr>
          <w:rFonts w:ascii="Palatino Linotype" w:hAnsi="Palatino Linotype"/>
          <w:i/>
          <w:sz w:val="22"/>
          <w:szCs w:val="22"/>
        </w:rPr>
      </w:pPr>
      <w:r w:rsidRPr="003566BE">
        <w:rPr>
          <w:rFonts w:ascii="Palatino Linotype" w:hAnsi="Palatino Linotype"/>
          <w:i/>
          <w:sz w:val="22"/>
          <w:szCs w:val="22"/>
        </w:rPr>
        <w:t xml:space="preserve">En ningún caso será necesario que el particular ratifique el recurso de revisión interpuesto. </w:t>
      </w:r>
    </w:p>
    <w:p w:rsidR="008F6671" w:rsidRPr="003566BE" w:rsidRDefault="008F6671" w:rsidP="008351C2">
      <w:pPr>
        <w:ind w:left="851" w:right="902"/>
        <w:jc w:val="both"/>
        <w:rPr>
          <w:rFonts w:ascii="Palatino Linotype" w:hAnsi="Palatino Linotype"/>
          <w:i/>
          <w:sz w:val="22"/>
          <w:szCs w:val="22"/>
        </w:rPr>
      </w:pPr>
      <w:r w:rsidRPr="003566BE">
        <w:rPr>
          <w:rFonts w:ascii="Palatino Linotype" w:hAnsi="Palatino Linotype"/>
          <w:b/>
          <w:i/>
          <w:sz w:val="22"/>
          <w:szCs w:val="22"/>
          <w:u w:val="single"/>
        </w:rPr>
        <w:t xml:space="preserve">En caso de </w:t>
      </w:r>
      <w:r w:rsidRPr="003566BE">
        <w:rPr>
          <w:rFonts w:ascii="Palatino Linotype" w:hAnsi="Palatino Linotype" w:cs="Arial"/>
          <w:b/>
          <w:i/>
          <w:color w:val="222222"/>
          <w:sz w:val="22"/>
          <w:szCs w:val="22"/>
          <w:u w:val="single"/>
        </w:rPr>
        <w:t>que</w:t>
      </w:r>
      <w:r w:rsidRPr="003566BE">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3566BE">
        <w:rPr>
          <w:rFonts w:ascii="Palatino Linotype" w:hAnsi="Palatino Linotype"/>
          <w:i/>
          <w:sz w:val="22"/>
          <w:szCs w:val="22"/>
        </w:rPr>
        <w:t>, IV, VII y VIII.</w:t>
      </w:r>
      <w:r w:rsidRPr="003566BE">
        <w:rPr>
          <w:rFonts w:ascii="Palatino Linotype" w:hAnsi="Palatino Linotype"/>
          <w:b/>
          <w:i/>
          <w:sz w:val="22"/>
          <w:szCs w:val="22"/>
        </w:rPr>
        <w:t>”</w:t>
      </w:r>
    </w:p>
    <w:p w:rsidR="008F6671" w:rsidRPr="003566BE" w:rsidRDefault="008F6671" w:rsidP="008351C2">
      <w:pPr>
        <w:spacing w:before="240" w:after="240"/>
        <w:ind w:right="616"/>
        <w:jc w:val="both"/>
        <w:rPr>
          <w:rFonts w:ascii="Palatino Linotype" w:hAnsi="Palatino Linotype"/>
          <w:sz w:val="22"/>
          <w:szCs w:val="22"/>
        </w:rPr>
      </w:pPr>
      <w:r w:rsidRPr="003566BE">
        <w:rPr>
          <w:rFonts w:ascii="Palatino Linotype" w:hAnsi="Palatino Linotype"/>
          <w:sz w:val="22"/>
          <w:szCs w:val="22"/>
        </w:rPr>
        <w:t>(Énfasis añadido)</w:t>
      </w:r>
    </w:p>
    <w:p w:rsidR="008F6671" w:rsidRPr="003566BE" w:rsidRDefault="008F6671" w:rsidP="008351C2">
      <w:pPr>
        <w:pStyle w:val="Prrafodelista"/>
        <w:widowControl w:val="0"/>
        <w:autoSpaceDE w:val="0"/>
        <w:autoSpaceDN w:val="0"/>
        <w:adjustRightInd w:val="0"/>
        <w:spacing w:before="240" w:after="240" w:line="360" w:lineRule="auto"/>
        <w:ind w:left="0"/>
        <w:jc w:val="both"/>
        <w:rPr>
          <w:rFonts w:ascii="Palatino Linotype" w:hAnsi="Palatino Linotype"/>
        </w:rPr>
      </w:pPr>
      <w:r w:rsidRPr="003566BE">
        <w:rPr>
          <w:rFonts w:ascii="Palatino Linotype" w:hAnsi="Palatino Linotype"/>
        </w:rPr>
        <w:t xml:space="preserve">En principio, de una interpretación del artículo transcrito se observan los requisitos que </w:t>
      </w:r>
      <w:r w:rsidRPr="003566BE">
        <w:rPr>
          <w:rFonts w:ascii="Palatino Linotype" w:hAnsi="Palatino Linotype" w:cs="Arial"/>
        </w:rPr>
        <w:t>deberán</w:t>
      </w:r>
      <w:r w:rsidRPr="003566BE">
        <w:rPr>
          <w:rFonts w:ascii="Palatino Linotype" w:hAnsi="Palatino Linotype"/>
        </w:rPr>
        <w:t xml:space="preserve"> contener los recursos de revisión; sobre el particular, de la revisión del expediente electrónico del </w:t>
      </w:r>
      <w:r w:rsidRPr="003566BE">
        <w:rPr>
          <w:rFonts w:ascii="Palatino Linotype" w:hAnsi="Palatino Linotype"/>
          <w:b/>
        </w:rPr>
        <w:t>SAIMEX</w:t>
      </w:r>
      <w:r w:rsidRPr="003566BE">
        <w:rPr>
          <w:rFonts w:ascii="Palatino Linotype" w:hAnsi="Palatino Linotype"/>
        </w:rPr>
        <w:t xml:space="preserve"> se desprende que la parte solicitante y ahora </w:t>
      </w:r>
      <w:r w:rsidRPr="003566BE">
        <w:rPr>
          <w:rFonts w:ascii="Palatino Linotype" w:hAnsi="Palatino Linotype"/>
          <w:b/>
        </w:rPr>
        <w:lastRenderedPageBreak/>
        <w:t>RECURRENTE</w:t>
      </w:r>
      <w:r w:rsidRPr="003566BE">
        <w:rPr>
          <w:rFonts w:ascii="Palatino Linotype" w:hAnsi="Palatino Linotype"/>
        </w:rPr>
        <w:t xml:space="preserve">, en ejercicio de su derecho de acceso a la información pública, no proporcionó un nombre completo para que </w:t>
      </w:r>
      <w:r w:rsidRPr="003566BE">
        <w:rPr>
          <w:rFonts w:ascii="Palatino Linotype" w:hAnsi="Palatino Linotype" w:cs="Arial"/>
        </w:rPr>
        <w:t>sea</w:t>
      </w:r>
      <w:r w:rsidRPr="003566BE">
        <w:rPr>
          <w:rFonts w:ascii="Palatino Linotype" w:hAnsi="Palatino Linotype"/>
        </w:rPr>
        <w:t xml:space="preserve"> identificado, por lo que no se tiene certeza sobre su identidad, lo que en estricto sentido, no se colmarían los requisitos establecidos en el citado artículo 180 de la Ley de Transparencia.</w:t>
      </w:r>
    </w:p>
    <w:p w:rsidR="008F6671" w:rsidRPr="003566BE" w:rsidRDefault="008F6671" w:rsidP="008351C2">
      <w:pPr>
        <w:pStyle w:val="Prrafodelista"/>
        <w:widowControl w:val="0"/>
        <w:autoSpaceDE w:val="0"/>
        <w:autoSpaceDN w:val="0"/>
        <w:adjustRightInd w:val="0"/>
        <w:spacing w:before="240" w:after="240" w:line="360" w:lineRule="auto"/>
        <w:ind w:left="0"/>
        <w:jc w:val="both"/>
        <w:rPr>
          <w:rFonts w:ascii="Palatino Linotype" w:hAnsi="Palatino Linotype" w:cs="Arial"/>
          <w:color w:val="000000"/>
        </w:rPr>
      </w:pPr>
      <w:r w:rsidRPr="003566BE">
        <w:rPr>
          <w:rFonts w:ascii="Palatino Linotype" w:hAnsi="Palatino Linotype"/>
        </w:rPr>
        <w:t xml:space="preserve">No obstante lo anterior, debe destacarse que el artículo 15 de </w:t>
      </w:r>
      <w:r w:rsidRPr="003566BE">
        <w:rPr>
          <w:rFonts w:ascii="Palatino Linotype" w:hAnsi="Palatino Linotype" w:cs="Arial"/>
        </w:rPr>
        <w:t xml:space="preserve">Ley de Transparencia y Acceso a la Información Pública del Estado de México y Municipios, </w:t>
      </w:r>
      <w:r w:rsidRPr="003566BE">
        <w:rPr>
          <w:rFonts w:ascii="Palatino Linotype" w:hAnsi="Palatino Linotype" w:cs="Arial"/>
          <w:iCs/>
        </w:rPr>
        <w:t xml:space="preserve">prevé que, </w:t>
      </w:r>
      <w:r w:rsidRPr="003566BE">
        <w:rPr>
          <w:rFonts w:ascii="Palatino Linotype" w:hAnsi="Palatino Linotype"/>
        </w:rPr>
        <w:t xml:space="preserve">toda persona tendrá acceso a la información </w:t>
      </w:r>
      <w:r w:rsidRPr="003566BE">
        <w:rPr>
          <w:rFonts w:ascii="Palatino Linotype" w:hAnsi="Palatino Linotype" w:cs="Arial"/>
          <w:color w:val="000000"/>
        </w:rPr>
        <w:t xml:space="preserve">sin necesidad de acreditar interés alguno o justificar su utilización, de lo que se infiere que para el </w:t>
      </w:r>
      <w:r w:rsidRPr="003566BE">
        <w:rPr>
          <w:rFonts w:ascii="Palatino Linotype" w:hAnsi="Palatino Linotype"/>
        </w:rPr>
        <w:t>ejercicio</w:t>
      </w:r>
      <w:r w:rsidRPr="003566BE">
        <w:rPr>
          <w:rFonts w:ascii="Palatino Linotype" w:hAnsi="Palatino Linotype" w:cs="Arial"/>
          <w:color w:val="000000"/>
        </w:rPr>
        <w:t xml:space="preserve"> del derecho de acceso a la información pública, el nombre no es un requisito </w:t>
      </w:r>
      <w:r w:rsidRPr="003566BE">
        <w:rPr>
          <w:rFonts w:ascii="Palatino Linotype" w:hAnsi="Palatino Linotype" w:cs="Arial"/>
          <w:i/>
          <w:color w:val="000000"/>
        </w:rPr>
        <w:t>sine qua non</w:t>
      </w:r>
      <w:r w:rsidRPr="003566BE">
        <w:rPr>
          <w:rFonts w:ascii="Palatino Linotype" w:hAnsi="Palatino Linotype" w:cs="Arial"/>
          <w:color w:val="000000"/>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8F6671" w:rsidRPr="003566BE" w:rsidRDefault="008F6671" w:rsidP="008351C2">
      <w:pPr>
        <w:pStyle w:val="Prrafodelista"/>
        <w:widowControl w:val="0"/>
        <w:autoSpaceDE w:val="0"/>
        <w:autoSpaceDN w:val="0"/>
        <w:adjustRightInd w:val="0"/>
        <w:spacing w:before="240" w:after="240" w:line="360" w:lineRule="auto"/>
        <w:ind w:left="0"/>
        <w:jc w:val="both"/>
        <w:rPr>
          <w:rFonts w:ascii="Palatino Linotype" w:hAnsi="Palatino Linotype"/>
        </w:rPr>
      </w:pPr>
      <w:r w:rsidRPr="003566BE">
        <w:rPr>
          <w:rFonts w:ascii="Palatino Linotype" w:hAnsi="Palatino Linotype"/>
        </w:rPr>
        <w:t xml:space="preserve">Correlativo a ello, cabe mencionar que los artículos 6, Apartado A, fracciones I, III, V y VI de la </w:t>
      </w:r>
      <w:r w:rsidRPr="003566BE">
        <w:rPr>
          <w:rFonts w:ascii="Palatino Linotype" w:hAnsi="Palatino Linotype" w:cs="Arial"/>
        </w:rPr>
        <w:t>Constitución</w:t>
      </w:r>
      <w:r w:rsidRPr="003566BE">
        <w:rPr>
          <w:rFonts w:ascii="Palatino Linotype" w:hAnsi="Palatino Linotype"/>
        </w:rPr>
        <w:t xml:space="preserve"> Política de los Estados Unidos Mexicanos y 5</w:t>
      </w:r>
      <w:r w:rsidR="002B361F" w:rsidRPr="003566BE">
        <w:rPr>
          <w:rFonts w:ascii="Palatino Linotype" w:hAnsi="Palatino Linotype"/>
        </w:rPr>
        <w:t>,</w:t>
      </w:r>
      <w:r w:rsidRPr="003566BE">
        <w:rPr>
          <w:rFonts w:ascii="Palatino Linotype" w:hAnsi="Palatino Linotype"/>
        </w:rPr>
        <w:t xml:space="preserve"> párrafos vigésimo, vigésimo primero y vigésimo segundo</w:t>
      </w:r>
      <w:r w:rsidR="002B361F" w:rsidRPr="003566BE">
        <w:rPr>
          <w:rFonts w:ascii="Palatino Linotype" w:hAnsi="Palatino Linotype"/>
        </w:rPr>
        <w:t>,</w:t>
      </w:r>
      <w:r w:rsidRPr="003566BE">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8F6671" w:rsidRPr="003566BE" w:rsidRDefault="008F6671" w:rsidP="008351C2">
      <w:pPr>
        <w:spacing w:before="240" w:after="240"/>
        <w:ind w:left="851" w:right="899"/>
        <w:jc w:val="center"/>
        <w:rPr>
          <w:rFonts w:ascii="Palatino Linotype" w:hAnsi="Palatino Linotype" w:cs="Arial"/>
          <w:b/>
          <w:i/>
          <w:sz w:val="22"/>
          <w:szCs w:val="22"/>
        </w:rPr>
      </w:pPr>
      <w:r w:rsidRPr="003566BE">
        <w:rPr>
          <w:rFonts w:ascii="Palatino Linotype" w:hAnsi="Palatino Linotype" w:cs="Arial"/>
          <w:b/>
          <w:i/>
          <w:sz w:val="22"/>
          <w:szCs w:val="22"/>
        </w:rPr>
        <w:t>Constitución Política de los Estados Unidos Mexicanos</w:t>
      </w:r>
    </w:p>
    <w:p w:rsidR="008F6671" w:rsidRPr="003566BE" w:rsidRDefault="008F6671" w:rsidP="008351C2">
      <w:pPr>
        <w:spacing w:before="240" w:after="240"/>
        <w:ind w:left="851" w:right="899"/>
        <w:jc w:val="both"/>
        <w:rPr>
          <w:rFonts w:ascii="Palatino Linotype" w:hAnsi="Palatino Linotype" w:cs="Arial"/>
          <w:i/>
          <w:sz w:val="22"/>
          <w:szCs w:val="22"/>
        </w:rPr>
      </w:pPr>
      <w:r w:rsidRPr="003566BE">
        <w:rPr>
          <w:rFonts w:ascii="Palatino Linotype" w:hAnsi="Palatino Linotype" w:cs="Arial"/>
          <w:i/>
          <w:sz w:val="22"/>
          <w:szCs w:val="22"/>
        </w:rPr>
        <w:t>“</w:t>
      </w:r>
      <w:r w:rsidRPr="003566BE">
        <w:rPr>
          <w:rFonts w:ascii="Palatino Linotype" w:hAnsi="Palatino Linotype" w:cs="Arial"/>
          <w:b/>
          <w:i/>
          <w:sz w:val="22"/>
          <w:szCs w:val="22"/>
        </w:rPr>
        <w:t xml:space="preserve">Artículo 6º. </w:t>
      </w:r>
      <w:r w:rsidRPr="003566BE">
        <w:rPr>
          <w:rFonts w:ascii="Palatino Linotype" w:hAnsi="Palatino Linotype" w:cs="Arial"/>
          <w:i/>
          <w:sz w:val="22"/>
          <w:szCs w:val="22"/>
        </w:rPr>
        <w:t xml:space="preserve">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566BE">
        <w:rPr>
          <w:rFonts w:ascii="Palatino Linotype" w:hAnsi="Palatino Linotype" w:cs="Arial"/>
          <w:b/>
          <w:i/>
          <w:sz w:val="22"/>
          <w:szCs w:val="22"/>
          <w:u w:val="single"/>
        </w:rPr>
        <w:t>El derecho a la información será garantizado por el Estado</w:t>
      </w:r>
      <w:r w:rsidRPr="003566BE">
        <w:rPr>
          <w:rFonts w:ascii="Palatino Linotype" w:hAnsi="Palatino Linotype" w:cs="Arial"/>
          <w:b/>
          <w:i/>
          <w:sz w:val="22"/>
          <w:szCs w:val="22"/>
        </w:rPr>
        <w:t>.</w:t>
      </w:r>
      <w:r w:rsidRPr="003566BE">
        <w:rPr>
          <w:rFonts w:ascii="Palatino Linotype" w:hAnsi="Palatino Linotype" w:cs="Arial"/>
          <w:i/>
          <w:sz w:val="22"/>
          <w:szCs w:val="22"/>
        </w:rPr>
        <w:t xml:space="preserve"> </w:t>
      </w:r>
    </w:p>
    <w:p w:rsidR="008F6671" w:rsidRPr="003566BE" w:rsidRDefault="008F6671" w:rsidP="008351C2">
      <w:pPr>
        <w:spacing w:before="240" w:after="240"/>
        <w:ind w:left="851" w:right="899"/>
        <w:jc w:val="both"/>
        <w:rPr>
          <w:rFonts w:ascii="Palatino Linotype" w:hAnsi="Palatino Linotype" w:cs="Arial"/>
          <w:i/>
          <w:sz w:val="22"/>
          <w:szCs w:val="22"/>
        </w:rPr>
      </w:pPr>
      <w:r w:rsidRPr="003566BE">
        <w:rPr>
          <w:rFonts w:ascii="Palatino Linotype" w:hAnsi="Palatino Linotype" w:cs="Arial"/>
          <w:b/>
          <w:i/>
          <w:sz w:val="22"/>
          <w:szCs w:val="22"/>
          <w:u w:val="single"/>
        </w:rPr>
        <w:lastRenderedPageBreak/>
        <w:t xml:space="preserve">Toda persona tiene </w:t>
      </w:r>
      <w:r w:rsidRPr="003566BE">
        <w:rPr>
          <w:rFonts w:ascii="Palatino Linotype" w:hAnsi="Palatino Linotype"/>
          <w:b/>
          <w:i/>
          <w:sz w:val="22"/>
          <w:szCs w:val="22"/>
          <w:u w:val="single"/>
        </w:rPr>
        <w:t>derecho</w:t>
      </w:r>
      <w:r w:rsidRPr="003566BE">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3566BE">
        <w:rPr>
          <w:rFonts w:ascii="Palatino Linotype" w:hAnsi="Palatino Linotype" w:cs="Arial"/>
          <w:i/>
          <w:sz w:val="22"/>
          <w:szCs w:val="22"/>
        </w:rPr>
        <w:t>.</w:t>
      </w:r>
    </w:p>
    <w:p w:rsidR="008F6671" w:rsidRPr="003566BE" w:rsidRDefault="008F6671" w:rsidP="008351C2">
      <w:pPr>
        <w:spacing w:before="240" w:after="240"/>
        <w:ind w:left="851" w:right="899"/>
        <w:jc w:val="both"/>
        <w:rPr>
          <w:rFonts w:ascii="Palatino Linotype" w:hAnsi="Palatino Linotype" w:cs="Arial"/>
          <w:i/>
          <w:sz w:val="22"/>
          <w:szCs w:val="22"/>
        </w:rPr>
      </w:pPr>
      <w:r w:rsidRPr="003566BE">
        <w:rPr>
          <w:rFonts w:ascii="Palatino Linotype" w:hAnsi="Palatino Linotype" w:cs="Arial"/>
          <w:i/>
          <w:sz w:val="22"/>
          <w:szCs w:val="22"/>
        </w:rPr>
        <w:t xml:space="preserve">Para efectos de lo </w:t>
      </w:r>
      <w:r w:rsidRPr="003566BE">
        <w:rPr>
          <w:rFonts w:ascii="Palatino Linotype" w:hAnsi="Palatino Linotype"/>
          <w:i/>
          <w:sz w:val="22"/>
          <w:szCs w:val="22"/>
        </w:rPr>
        <w:t>dispuesto</w:t>
      </w:r>
      <w:r w:rsidRPr="003566BE">
        <w:rPr>
          <w:rFonts w:ascii="Palatino Linotype" w:hAnsi="Palatino Linotype" w:cs="Arial"/>
          <w:i/>
          <w:sz w:val="22"/>
          <w:szCs w:val="22"/>
        </w:rPr>
        <w:t xml:space="preserve"> en el presente artículo se observará lo siguiente:</w:t>
      </w:r>
    </w:p>
    <w:p w:rsidR="008F6671" w:rsidRPr="003566BE" w:rsidRDefault="008F6671" w:rsidP="008351C2">
      <w:pPr>
        <w:spacing w:before="240" w:after="240"/>
        <w:ind w:left="851" w:right="899"/>
        <w:jc w:val="both"/>
        <w:rPr>
          <w:rFonts w:ascii="Palatino Linotype" w:hAnsi="Palatino Linotype" w:cs="Arial"/>
          <w:i/>
          <w:sz w:val="22"/>
          <w:szCs w:val="22"/>
        </w:rPr>
      </w:pPr>
      <w:r w:rsidRPr="003566BE">
        <w:rPr>
          <w:rFonts w:ascii="Palatino Linotype" w:hAnsi="Palatino Linotype" w:cs="Arial"/>
          <w:b/>
          <w:i/>
          <w:sz w:val="22"/>
          <w:szCs w:val="22"/>
        </w:rPr>
        <w:t>A.</w:t>
      </w:r>
      <w:r w:rsidRPr="003566BE">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8F6671" w:rsidRPr="003566BE" w:rsidRDefault="008F6671" w:rsidP="008351C2">
      <w:pPr>
        <w:spacing w:before="240" w:after="240"/>
        <w:ind w:left="851" w:right="899"/>
        <w:jc w:val="both"/>
        <w:rPr>
          <w:rFonts w:ascii="Palatino Linotype" w:hAnsi="Palatino Linotype" w:cs="Arial"/>
          <w:b/>
          <w:i/>
          <w:sz w:val="22"/>
          <w:szCs w:val="22"/>
        </w:rPr>
      </w:pPr>
      <w:r w:rsidRPr="003566BE">
        <w:rPr>
          <w:rFonts w:ascii="Palatino Linotype" w:hAnsi="Palatino Linotype" w:cs="Arial"/>
          <w:b/>
          <w:i/>
          <w:sz w:val="22"/>
          <w:szCs w:val="22"/>
        </w:rPr>
        <w:t xml:space="preserve">I. </w:t>
      </w:r>
      <w:r w:rsidRPr="003566BE">
        <w:rPr>
          <w:rFonts w:ascii="Palatino Linotype" w:hAnsi="Palatino Linotype" w:cs="Arial"/>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3566BE">
        <w:rPr>
          <w:rFonts w:ascii="Palatino Linotype" w:hAnsi="Palatino Linotype" w:cs="Arial"/>
          <w:b/>
          <w:i/>
          <w:sz w:val="22"/>
          <w:szCs w:val="22"/>
        </w:rPr>
        <w:t>.</w:t>
      </w:r>
    </w:p>
    <w:p w:rsidR="008F6671" w:rsidRPr="003566BE" w:rsidRDefault="008F6671" w:rsidP="008351C2">
      <w:pPr>
        <w:spacing w:before="240" w:after="240"/>
        <w:ind w:left="851" w:right="899"/>
        <w:jc w:val="both"/>
        <w:rPr>
          <w:rFonts w:ascii="Palatino Linotype" w:hAnsi="Palatino Linotype" w:cs="Arial"/>
          <w:i/>
          <w:sz w:val="22"/>
          <w:szCs w:val="22"/>
        </w:rPr>
      </w:pPr>
      <w:r w:rsidRPr="003566BE">
        <w:rPr>
          <w:rFonts w:ascii="Palatino Linotype" w:hAnsi="Palatino Linotype" w:cs="Arial"/>
          <w:i/>
          <w:sz w:val="22"/>
          <w:szCs w:val="22"/>
        </w:rPr>
        <w:t>…</w:t>
      </w:r>
    </w:p>
    <w:p w:rsidR="008F6671" w:rsidRPr="003566BE" w:rsidRDefault="008F6671" w:rsidP="008351C2">
      <w:pPr>
        <w:spacing w:before="240" w:after="240"/>
        <w:ind w:left="851" w:right="899"/>
        <w:jc w:val="both"/>
        <w:rPr>
          <w:rFonts w:ascii="Palatino Linotype" w:hAnsi="Palatino Linotype" w:cs="Arial"/>
          <w:b/>
          <w:i/>
          <w:sz w:val="22"/>
          <w:szCs w:val="22"/>
        </w:rPr>
      </w:pPr>
      <w:r w:rsidRPr="003566BE">
        <w:rPr>
          <w:rFonts w:ascii="Palatino Linotype" w:hAnsi="Palatino Linotype" w:cs="Arial"/>
          <w:b/>
          <w:i/>
          <w:sz w:val="22"/>
          <w:szCs w:val="22"/>
        </w:rPr>
        <w:t xml:space="preserve">III. </w:t>
      </w:r>
      <w:r w:rsidRPr="003566BE">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3566BE">
        <w:rPr>
          <w:rFonts w:ascii="Palatino Linotype" w:hAnsi="Palatino Linotype" w:cs="Arial"/>
          <w:b/>
          <w:i/>
          <w:sz w:val="22"/>
          <w:szCs w:val="22"/>
        </w:rPr>
        <w:t>.</w:t>
      </w:r>
    </w:p>
    <w:p w:rsidR="008F6671" w:rsidRPr="003566BE" w:rsidRDefault="008F6671" w:rsidP="008351C2">
      <w:pPr>
        <w:spacing w:before="240" w:after="240"/>
        <w:ind w:left="851" w:right="899"/>
        <w:jc w:val="both"/>
        <w:rPr>
          <w:rFonts w:ascii="Palatino Linotype" w:hAnsi="Palatino Linotype" w:cs="Arial"/>
          <w:i/>
          <w:sz w:val="22"/>
          <w:szCs w:val="22"/>
        </w:rPr>
      </w:pPr>
      <w:r w:rsidRPr="003566BE">
        <w:rPr>
          <w:rFonts w:ascii="Palatino Linotype" w:hAnsi="Palatino Linotype" w:cs="Arial"/>
          <w:i/>
          <w:sz w:val="22"/>
          <w:szCs w:val="22"/>
        </w:rPr>
        <w:t>…</w:t>
      </w:r>
    </w:p>
    <w:p w:rsidR="008F6671" w:rsidRPr="003566BE" w:rsidRDefault="008F6671" w:rsidP="008351C2">
      <w:pPr>
        <w:spacing w:before="240" w:after="240"/>
        <w:ind w:left="851" w:right="899"/>
        <w:jc w:val="both"/>
        <w:rPr>
          <w:rFonts w:ascii="Palatino Linotype" w:hAnsi="Palatino Linotype" w:cs="Arial"/>
          <w:b/>
          <w:i/>
          <w:sz w:val="22"/>
          <w:szCs w:val="22"/>
        </w:rPr>
      </w:pPr>
      <w:r w:rsidRPr="003566BE">
        <w:rPr>
          <w:rFonts w:ascii="Palatino Linotype" w:hAnsi="Palatino Linotype" w:cs="Arial"/>
          <w:b/>
          <w:i/>
          <w:sz w:val="22"/>
          <w:szCs w:val="22"/>
        </w:rPr>
        <w:t xml:space="preserve">V. </w:t>
      </w:r>
      <w:r w:rsidRPr="003566BE">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8F6671" w:rsidRPr="003566BE" w:rsidRDefault="008F6671" w:rsidP="008351C2">
      <w:pPr>
        <w:spacing w:before="240" w:after="240"/>
        <w:ind w:left="851" w:right="899"/>
        <w:jc w:val="both"/>
        <w:rPr>
          <w:rFonts w:ascii="Palatino Linotype" w:hAnsi="Palatino Linotype" w:cs="Arial"/>
          <w:b/>
          <w:i/>
          <w:sz w:val="22"/>
          <w:szCs w:val="22"/>
          <w:u w:val="single"/>
        </w:rPr>
      </w:pPr>
      <w:r w:rsidRPr="003566BE">
        <w:rPr>
          <w:rFonts w:ascii="Palatino Linotype" w:hAnsi="Palatino Linotype" w:cs="Arial"/>
          <w:b/>
          <w:i/>
          <w:sz w:val="22"/>
          <w:szCs w:val="22"/>
        </w:rPr>
        <w:t xml:space="preserve">VI. </w:t>
      </w:r>
      <w:r w:rsidRPr="003566BE">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3566BE">
        <w:rPr>
          <w:rFonts w:ascii="Palatino Linotype" w:hAnsi="Palatino Linotype" w:cs="Arial"/>
          <w:i/>
          <w:sz w:val="22"/>
          <w:szCs w:val="22"/>
        </w:rPr>
        <w:t>.”</w:t>
      </w:r>
    </w:p>
    <w:p w:rsidR="008F6671" w:rsidRPr="003566BE" w:rsidRDefault="008F6671" w:rsidP="008351C2">
      <w:pPr>
        <w:spacing w:before="240" w:after="240"/>
        <w:ind w:left="851" w:right="899"/>
        <w:jc w:val="both"/>
        <w:rPr>
          <w:rFonts w:ascii="Palatino Linotype" w:hAnsi="Palatino Linotype" w:cs="Arial"/>
          <w:i/>
          <w:sz w:val="22"/>
          <w:szCs w:val="22"/>
        </w:rPr>
      </w:pPr>
      <w:r w:rsidRPr="003566BE">
        <w:rPr>
          <w:rFonts w:ascii="Palatino Linotype" w:hAnsi="Palatino Linotype" w:cs="Arial"/>
          <w:i/>
          <w:sz w:val="22"/>
          <w:szCs w:val="22"/>
        </w:rPr>
        <w:t>…</w:t>
      </w:r>
    </w:p>
    <w:p w:rsidR="008F6671" w:rsidRPr="003566BE" w:rsidRDefault="008F6671" w:rsidP="008351C2">
      <w:pPr>
        <w:spacing w:before="240" w:after="240"/>
        <w:ind w:left="851" w:right="899"/>
        <w:jc w:val="both"/>
        <w:rPr>
          <w:rFonts w:ascii="Palatino Linotype" w:hAnsi="Palatino Linotype" w:cs="Arial"/>
          <w:b/>
          <w:i/>
          <w:color w:val="000000"/>
          <w:sz w:val="22"/>
          <w:szCs w:val="22"/>
        </w:rPr>
      </w:pPr>
      <w:r w:rsidRPr="003566BE">
        <w:rPr>
          <w:rFonts w:ascii="Palatino Linotype" w:hAnsi="Palatino Linotype" w:cs="Arial"/>
          <w:b/>
          <w:i/>
          <w:sz w:val="22"/>
          <w:szCs w:val="22"/>
          <w:u w:val="single"/>
        </w:rPr>
        <w:lastRenderedPageBreak/>
        <w:t>La ley establecerá aquella información que se considere reservada o confidencial</w:t>
      </w:r>
      <w:r w:rsidRPr="003566BE">
        <w:rPr>
          <w:rFonts w:ascii="Palatino Linotype" w:hAnsi="Palatino Linotype" w:cs="Arial"/>
          <w:b/>
          <w:i/>
          <w:sz w:val="22"/>
          <w:szCs w:val="22"/>
        </w:rPr>
        <w:t>.</w:t>
      </w:r>
    </w:p>
    <w:p w:rsidR="008F6671" w:rsidRPr="003566BE" w:rsidRDefault="008F6671" w:rsidP="008351C2">
      <w:pPr>
        <w:spacing w:before="240" w:after="240"/>
        <w:ind w:left="851" w:right="899"/>
        <w:jc w:val="center"/>
        <w:rPr>
          <w:rFonts w:ascii="Palatino Linotype" w:hAnsi="Palatino Linotype" w:cs="Arial"/>
          <w:b/>
          <w:i/>
          <w:sz w:val="22"/>
          <w:szCs w:val="22"/>
        </w:rPr>
      </w:pPr>
      <w:r w:rsidRPr="003566BE">
        <w:rPr>
          <w:rFonts w:ascii="Palatino Linotype" w:hAnsi="Palatino Linotype" w:cs="Arial"/>
          <w:b/>
          <w:i/>
          <w:sz w:val="22"/>
          <w:szCs w:val="22"/>
        </w:rPr>
        <w:t>Constitución Política del Estado Libre y Soberano de México</w:t>
      </w:r>
    </w:p>
    <w:p w:rsidR="008F6671" w:rsidRPr="003566BE" w:rsidRDefault="008F6671" w:rsidP="008351C2">
      <w:pPr>
        <w:spacing w:before="240" w:after="240"/>
        <w:ind w:left="851" w:right="899"/>
        <w:jc w:val="both"/>
        <w:rPr>
          <w:rFonts w:ascii="Palatino Linotype" w:hAnsi="Palatino Linotype" w:cs="Arial"/>
          <w:i/>
          <w:sz w:val="22"/>
          <w:szCs w:val="22"/>
        </w:rPr>
      </w:pPr>
      <w:r w:rsidRPr="003566BE">
        <w:rPr>
          <w:rFonts w:ascii="Palatino Linotype" w:hAnsi="Palatino Linotype" w:cs="Arial"/>
          <w:i/>
          <w:sz w:val="22"/>
          <w:szCs w:val="22"/>
        </w:rPr>
        <w:t>“</w:t>
      </w:r>
      <w:r w:rsidRPr="003566BE">
        <w:rPr>
          <w:rFonts w:ascii="Palatino Linotype" w:hAnsi="Palatino Linotype" w:cs="Arial"/>
          <w:b/>
          <w:i/>
          <w:sz w:val="22"/>
          <w:szCs w:val="22"/>
        </w:rPr>
        <w:t xml:space="preserve">Artículo 5º. </w:t>
      </w:r>
      <w:r w:rsidRPr="003566BE">
        <w:rPr>
          <w:rFonts w:ascii="Palatino Linotype" w:hAnsi="Palatino Linotype" w:cs="Arial"/>
          <w:i/>
          <w:sz w:val="22"/>
          <w:szCs w:val="22"/>
        </w:rPr>
        <w:t xml:space="preserve">… </w:t>
      </w:r>
    </w:p>
    <w:p w:rsidR="008F6671" w:rsidRPr="003566BE" w:rsidRDefault="008F6671" w:rsidP="008351C2">
      <w:pPr>
        <w:spacing w:before="240" w:after="240"/>
        <w:ind w:left="851" w:right="899"/>
        <w:jc w:val="both"/>
        <w:rPr>
          <w:rFonts w:ascii="Palatino Linotype" w:hAnsi="Palatino Linotype"/>
          <w:i/>
          <w:sz w:val="22"/>
          <w:szCs w:val="22"/>
        </w:rPr>
      </w:pPr>
      <w:r w:rsidRPr="003566BE">
        <w:rPr>
          <w:rFonts w:ascii="Palatino Linotype" w:hAnsi="Palatino Linotype"/>
          <w:i/>
          <w:sz w:val="22"/>
          <w:szCs w:val="22"/>
        </w:rPr>
        <w:t>…</w:t>
      </w:r>
    </w:p>
    <w:p w:rsidR="008F6671" w:rsidRPr="003566BE" w:rsidRDefault="008F6671" w:rsidP="008351C2">
      <w:pPr>
        <w:spacing w:before="240" w:after="240"/>
        <w:ind w:left="851" w:right="899"/>
        <w:jc w:val="both"/>
        <w:rPr>
          <w:rFonts w:ascii="Palatino Linotype" w:hAnsi="Palatino Linotype"/>
          <w:i/>
          <w:sz w:val="22"/>
          <w:szCs w:val="22"/>
        </w:rPr>
      </w:pPr>
      <w:r w:rsidRPr="003566BE">
        <w:rPr>
          <w:rFonts w:ascii="Palatino Linotype" w:hAnsi="Palatino Linotype"/>
          <w:b/>
          <w:i/>
          <w:sz w:val="22"/>
          <w:szCs w:val="22"/>
        </w:rPr>
        <w:t>El derecho a la información será garantizado por el Estado</w:t>
      </w:r>
      <w:r w:rsidRPr="003566BE">
        <w:rPr>
          <w:rFonts w:ascii="Palatino Linotype" w:hAnsi="Palatino Linotype"/>
          <w:i/>
          <w:sz w:val="22"/>
          <w:szCs w:val="22"/>
        </w:rPr>
        <w:t>. La ley establecerá las previsiones que permitan asegurar la protección, el respeto y la difusión de este derecho.</w:t>
      </w:r>
    </w:p>
    <w:p w:rsidR="008F6671" w:rsidRPr="003566BE" w:rsidRDefault="008F6671" w:rsidP="008351C2">
      <w:pPr>
        <w:spacing w:before="240" w:after="240"/>
        <w:ind w:left="851" w:right="899"/>
        <w:jc w:val="both"/>
        <w:rPr>
          <w:rFonts w:ascii="Palatino Linotype" w:hAnsi="Palatino Linotype"/>
          <w:i/>
          <w:sz w:val="22"/>
          <w:szCs w:val="22"/>
        </w:rPr>
      </w:pPr>
      <w:r w:rsidRPr="003566BE">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8F6671" w:rsidRPr="003566BE" w:rsidRDefault="008F6671" w:rsidP="008351C2">
      <w:pPr>
        <w:spacing w:before="240" w:after="240"/>
        <w:ind w:left="851" w:right="899"/>
        <w:jc w:val="both"/>
        <w:rPr>
          <w:rFonts w:ascii="Palatino Linotype" w:hAnsi="Palatino Linotype"/>
          <w:i/>
          <w:sz w:val="22"/>
          <w:szCs w:val="22"/>
        </w:rPr>
      </w:pPr>
      <w:r w:rsidRPr="003566BE">
        <w:rPr>
          <w:rFonts w:ascii="Palatino Linotype" w:hAnsi="Palatino Linotype"/>
          <w:i/>
          <w:sz w:val="22"/>
          <w:szCs w:val="22"/>
        </w:rPr>
        <w:t>Este derecho se regirá por los principios y bases siguientes:</w:t>
      </w:r>
    </w:p>
    <w:p w:rsidR="008F6671" w:rsidRPr="003566BE" w:rsidRDefault="008F6671" w:rsidP="008351C2">
      <w:pPr>
        <w:spacing w:before="240" w:after="240"/>
        <w:ind w:left="851" w:right="899"/>
        <w:jc w:val="both"/>
        <w:rPr>
          <w:rFonts w:ascii="Palatino Linotype" w:hAnsi="Palatino Linotype"/>
          <w:i/>
          <w:sz w:val="22"/>
          <w:szCs w:val="22"/>
        </w:rPr>
      </w:pPr>
      <w:r w:rsidRPr="003566BE">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3566BE">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3566BE">
        <w:rPr>
          <w:rFonts w:ascii="Palatino Linotype" w:hAnsi="Palatino Linotype" w:cs="Arial"/>
          <w:i/>
          <w:sz w:val="22"/>
          <w:szCs w:val="22"/>
        </w:rPr>
        <w:t>determinará</w:t>
      </w:r>
      <w:r w:rsidRPr="003566BE">
        <w:rPr>
          <w:rFonts w:ascii="Palatino Linotype" w:hAnsi="Palatino Linotype"/>
          <w:i/>
          <w:sz w:val="22"/>
          <w:szCs w:val="22"/>
        </w:rPr>
        <w:t xml:space="preserve"> los supuestos específicos bajo los cuales procederá la declaración de inexistencia de la información.</w:t>
      </w:r>
    </w:p>
    <w:p w:rsidR="008F6671" w:rsidRPr="003566BE" w:rsidRDefault="008F6671" w:rsidP="008351C2">
      <w:pPr>
        <w:spacing w:before="240" w:after="240"/>
        <w:ind w:left="851" w:right="899"/>
        <w:jc w:val="both"/>
        <w:rPr>
          <w:rFonts w:ascii="Palatino Linotype" w:hAnsi="Palatino Linotype"/>
          <w:i/>
          <w:sz w:val="22"/>
          <w:szCs w:val="22"/>
        </w:rPr>
      </w:pPr>
      <w:r w:rsidRPr="003566BE">
        <w:rPr>
          <w:rFonts w:ascii="Palatino Linotype" w:hAnsi="Palatino Linotype"/>
          <w:i/>
          <w:sz w:val="22"/>
          <w:szCs w:val="22"/>
        </w:rPr>
        <w:t>…</w:t>
      </w:r>
    </w:p>
    <w:p w:rsidR="008F6671" w:rsidRPr="003566BE" w:rsidRDefault="008F6671" w:rsidP="008351C2">
      <w:pPr>
        <w:spacing w:before="240" w:after="240"/>
        <w:ind w:left="851" w:right="899"/>
        <w:jc w:val="both"/>
        <w:rPr>
          <w:rFonts w:ascii="Palatino Linotype" w:hAnsi="Palatino Linotype"/>
          <w:i/>
          <w:sz w:val="22"/>
          <w:szCs w:val="22"/>
        </w:rPr>
      </w:pPr>
      <w:r w:rsidRPr="003566BE">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p>
    <w:p w:rsidR="008F6671" w:rsidRPr="003566BE" w:rsidRDefault="008F6671" w:rsidP="008351C2">
      <w:pPr>
        <w:spacing w:before="240" w:after="240" w:line="360" w:lineRule="auto"/>
        <w:ind w:right="616"/>
        <w:jc w:val="both"/>
        <w:rPr>
          <w:rFonts w:ascii="Palatino Linotype" w:hAnsi="Palatino Linotype"/>
        </w:rPr>
      </w:pPr>
      <w:r w:rsidRPr="003566BE">
        <w:rPr>
          <w:rFonts w:ascii="Palatino Linotype" w:hAnsi="Palatino Linotype"/>
        </w:rPr>
        <w:t>(Énfasis añadido)</w:t>
      </w:r>
    </w:p>
    <w:p w:rsidR="008F6671" w:rsidRPr="003566BE" w:rsidRDefault="008F6671" w:rsidP="008351C2">
      <w:pPr>
        <w:pStyle w:val="Prrafodelista"/>
        <w:widowControl w:val="0"/>
        <w:autoSpaceDE w:val="0"/>
        <w:autoSpaceDN w:val="0"/>
        <w:adjustRightInd w:val="0"/>
        <w:spacing w:before="240" w:after="240" w:line="360" w:lineRule="auto"/>
        <w:ind w:left="0"/>
        <w:jc w:val="both"/>
        <w:rPr>
          <w:rFonts w:ascii="Palatino Linotype" w:hAnsi="Palatino Linotype"/>
        </w:rPr>
      </w:pPr>
      <w:r w:rsidRPr="003566BE">
        <w:rPr>
          <w:rFonts w:ascii="Palatino Linotype" w:hAnsi="Palatino Linotype"/>
        </w:rPr>
        <w:lastRenderedPageBreak/>
        <w:t>Por otra parte, del contenido del artículo 1 de la Constitución Política de los Estados Unidos Mexicanos, se destaca lo siguiente:</w:t>
      </w:r>
    </w:p>
    <w:p w:rsidR="008F6671" w:rsidRPr="003566BE" w:rsidRDefault="008F6671" w:rsidP="008351C2">
      <w:pPr>
        <w:spacing w:before="240" w:after="240"/>
        <w:ind w:left="851" w:right="899"/>
        <w:jc w:val="both"/>
        <w:rPr>
          <w:rFonts w:ascii="Palatino Linotype" w:hAnsi="Palatino Linotype" w:cs="Arial"/>
          <w:i/>
          <w:sz w:val="22"/>
          <w:szCs w:val="22"/>
        </w:rPr>
      </w:pPr>
      <w:r w:rsidRPr="003566BE">
        <w:rPr>
          <w:rFonts w:ascii="Palatino Linotype" w:hAnsi="Palatino Linotype" w:cs="Arial"/>
          <w:b/>
          <w:i/>
          <w:sz w:val="22"/>
          <w:szCs w:val="22"/>
        </w:rPr>
        <w:t>“Artículo 1o</w:t>
      </w:r>
      <w:r w:rsidRPr="003566BE">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8F6671" w:rsidRPr="003566BE" w:rsidRDefault="008F6671" w:rsidP="008351C2">
      <w:pPr>
        <w:spacing w:before="240" w:after="240"/>
        <w:ind w:left="851" w:right="899"/>
        <w:jc w:val="both"/>
        <w:rPr>
          <w:rFonts w:ascii="Palatino Linotype" w:hAnsi="Palatino Linotype" w:cs="Arial"/>
          <w:b/>
          <w:i/>
          <w:sz w:val="22"/>
          <w:szCs w:val="22"/>
        </w:rPr>
      </w:pPr>
      <w:r w:rsidRPr="003566BE">
        <w:rPr>
          <w:rFonts w:ascii="Palatino Linotype" w:hAnsi="Palatino Linotype" w:cs="Arial"/>
          <w:b/>
          <w:i/>
          <w:sz w:val="22"/>
          <w:szCs w:val="22"/>
          <w:u w:val="single"/>
        </w:rPr>
        <w:t>Las normas relativas a los derechos humanos se interpretarán</w:t>
      </w:r>
      <w:r w:rsidRPr="003566BE">
        <w:rPr>
          <w:rFonts w:ascii="Palatino Linotype" w:hAnsi="Palatino Linotype" w:cs="Arial"/>
          <w:i/>
          <w:sz w:val="22"/>
          <w:szCs w:val="22"/>
        </w:rPr>
        <w:t xml:space="preserve"> de conformidad con esta Constitución y con los tratados internacionales de la </w:t>
      </w:r>
      <w:r w:rsidRPr="003566BE">
        <w:rPr>
          <w:rFonts w:ascii="Palatino Linotype" w:hAnsi="Palatino Linotype" w:cs="Arial"/>
          <w:b/>
          <w:i/>
          <w:sz w:val="22"/>
          <w:szCs w:val="22"/>
        </w:rPr>
        <w:t xml:space="preserve">materia </w:t>
      </w:r>
      <w:r w:rsidRPr="003566BE">
        <w:rPr>
          <w:rFonts w:ascii="Palatino Linotype" w:hAnsi="Palatino Linotype" w:cs="Arial"/>
          <w:b/>
          <w:i/>
          <w:sz w:val="22"/>
          <w:szCs w:val="22"/>
          <w:u w:val="single"/>
        </w:rPr>
        <w:t>favoreciendo en todo tiempo a las personas la protección más amplia</w:t>
      </w:r>
      <w:r w:rsidRPr="003566BE">
        <w:rPr>
          <w:rFonts w:ascii="Palatino Linotype" w:hAnsi="Palatino Linotype" w:cs="Arial"/>
          <w:b/>
          <w:i/>
          <w:sz w:val="22"/>
          <w:szCs w:val="22"/>
        </w:rPr>
        <w:t>.</w:t>
      </w:r>
    </w:p>
    <w:p w:rsidR="008F6671" w:rsidRPr="003566BE" w:rsidRDefault="008F6671" w:rsidP="008351C2">
      <w:pPr>
        <w:spacing w:before="240" w:after="240"/>
        <w:ind w:left="851" w:right="899"/>
        <w:jc w:val="both"/>
        <w:rPr>
          <w:rFonts w:ascii="Palatino Linotype" w:hAnsi="Palatino Linotype" w:cs="Arial"/>
          <w:i/>
          <w:sz w:val="22"/>
          <w:szCs w:val="22"/>
        </w:rPr>
      </w:pPr>
      <w:r w:rsidRPr="003566BE">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566BE">
        <w:rPr>
          <w:rFonts w:ascii="Palatino Linotype" w:hAnsi="Palatino Linotype" w:cs="Arial"/>
          <w:i/>
          <w:sz w:val="22"/>
          <w:szCs w:val="22"/>
        </w:rPr>
        <w:t>. En consecuencia, el Estado deberá prevenir, investigar, sancionar y reparar las violaciones a los derechos humanos, en los términos que establezca la ley.</w:t>
      </w:r>
      <w:r w:rsidRPr="003566BE">
        <w:rPr>
          <w:rFonts w:ascii="Palatino Linotype" w:hAnsi="Palatino Linotype" w:cs="Arial"/>
          <w:b/>
          <w:i/>
          <w:sz w:val="22"/>
          <w:szCs w:val="22"/>
        </w:rPr>
        <w:t>”</w:t>
      </w:r>
    </w:p>
    <w:p w:rsidR="008F6671" w:rsidRPr="003566BE" w:rsidRDefault="008F6671" w:rsidP="008351C2">
      <w:pPr>
        <w:spacing w:before="240" w:after="240"/>
        <w:ind w:right="616"/>
        <w:jc w:val="both"/>
        <w:rPr>
          <w:rFonts w:ascii="Palatino Linotype" w:hAnsi="Palatino Linotype"/>
        </w:rPr>
      </w:pPr>
      <w:r w:rsidRPr="003566BE">
        <w:rPr>
          <w:rFonts w:ascii="Palatino Linotype" w:hAnsi="Palatino Linotype"/>
        </w:rPr>
        <w:t>(Énfasis añadido)</w:t>
      </w:r>
    </w:p>
    <w:p w:rsidR="008F6671" w:rsidRPr="003566BE" w:rsidRDefault="008F6671" w:rsidP="008351C2">
      <w:pPr>
        <w:pStyle w:val="Prrafodelista"/>
        <w:widowControl w:val="0"/>
        <w:autoSpaceDE w:val="0"/>
        <w:autoSpaceDN w:val="0"/>
        <w:adjustRightInd w:val="0"/>
        <w:spacing w:before="240" w:after="240" w:line="360" w:lineRule="auto"/>
        <w:ind w:left="0"/>
        <w:jc w:val="both"/>
        <w:rPr>
          <w:rFonts w:ascii="Palatino Linotype" w:hAnsi="Palatino Linotype"/>
        </w:rPr>
      </w:pPr>
      <w:r w:rsidRPr="003566BE">
        <w:rPr>
          <w:rFonts w:ascii="Palatino Linotype" w:hAnsi="Palatino Linotype"/>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w:t>
      </w:r>
      <w:r w:rsidRPr="003566BE">
        <w:rPr>
          <w:rFonts w:ascii="Palatino Linotype" w:hAnsi="Palatino Linotype" w:cs="Arial"/>
        </w:rPr>
        <w:t>derecho</w:t>
      </w:r>
      <w:r w:rsidRPr="003566BE">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8F6671" w:rsidRPr="003566BE" w:rsidRDefault="008F6671" w:rsidP="008351C2">
      <w:pPr>
        <w:pStyle w:val="Prrafodelista"/>
        <w:widowControl w:val="0"/>
        <w:autoSpaceDE w:val="0"/>
        <w:autoSpaceDN w:val="0"/>
        <w:adjustRightInd w:val="0"/>
        <w:spacing w:before="240" w:after="240" w:line="360" w:lineRule="auto"/>
        <w:ind w:left="0"/>
        <w:jc w:val="both"/>
        <w:rPr>
          <w:rFonts w:ascii="Palatino Linotype" w:hAnsi="Palatino Linotype"/>
        </w:rPr>
      </w:pPr>
      <w:r w:rsidRPr="003566BE">
        <w:rPr>
          <w:rFonts w:ascii="Palatino Linotype" w:hAnsi="Palatino Linotype"/>
        </w:rPr>
        <w:t xml:space="preserve">Robustece lo anterior, el Criterio 6/2014 del entonces </w:t>
      </w:r>
      <w:r w:rsidRPr="003566BE">
        <w:rPr>
          <w:rFonts w:ascii="Palatino Linotype" w:hAnsi="Palatino Linotype"/>
          <w:szCs w:val="20"/>
        </w:rPr>
        <w:t>Instituto Federal de Acceso a la Información y Protección de Datos (IFAI) hoy Instituto Nacional de Transparencia, Acceso a la Información y Protección de Datos Personales (INAI)</w:t>
      </w:r>
      <w:r w:rsidRPr="003566BE">
        <w:rPr>
          <w:rFonts w:ascii="Palatino Linotype" w:hAnsi="Palatino Linotype"/>
        </w:rPr>
        <w:t xml:space="preserve">, el cual se reproduce </w:t>
      </w:r>
      <w:r w:rsidRPr="003566BE">
        <w:rPr>
          <w:rFonts w:ascii="Palatino Linotype" w:hAnsi="Palatino Linotype"/>
        </w:rPr>
        <w:lastRenderedPageBreak/>
        <w:t>para una mayor referencia:</w:t>
      </w:r>
    </w:p>
    <w:p w:rsidR="008F6671" w:rsidRPr="003566BE" w:rsidRDefault="008F6671" w:rsidP="008351C2">
      <w:pPr>
        <w:spacing w:before="240" w:after="240"/>
        <w:ind w:left="851" w:right="899"/>
        <w:jc w:val="both"/>
        <w:rPr>
          <w:rFonts w:ascii="Palatino Linotype" w:hAnsi="Palatino Linotype" w:cs="Arial"/>
          <w:i/>
          <w:sz w:val="22"/>
          <w:szCs w:val="22"/>
        </w:rPr>
      </w:pPr>
      <w:r w:rsidRPr="003566BE">
        <w:rPr>
          <w:rFonts w:ascii="Palatino Linotype" w:hAnsi="Palatino Linotype" w:cs="Arial"/>
          <w:sz w:val="22"/>
          <w:szCs w:val="22"/>
        </w:rPr>
        <w:t>“</w:t>
      </w:r>
      <w:r w:rsidRPr="003566BE">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3566BE">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8F6671" w:rsidRPr="003566BE" w:rsidRDefault="008F6671" w:rsidP="008351C2">
      <w:pPr>
        <w:spacing w:before="240" w:after="240"/>
        <w:ind w:left="851" w:right="899"/>
        <w:jc w:val="both"/>
        <w:rPr>
          <w:rFonts w:ascii="Palatino Linotype" w:hAnsi="Palatino Linotype" w:cs="Arial"/>
          <w:b/>
          <w:i/>
          <w:sz w:val="22"/>
          <w:szCs w:val="22"/>
        </w:rPr>
      </w:pPr>
      <w:r w:rsidRPr="003566BE">
        <w:rPr>
          <w:rFonts w:ascii="Palatino Linotype" w:hAnsi="Palatino Linotype" w:cs="Arial"/>
          <w:b/>
          <w:i/>
          <w:sz w:val="22"/>
          <w:szCs w:val="22"/>
        </w:rPr>
        <w:t>Resoluciones</w:t>
      </w:r>
    </w:p>
    <w:p w:rsidR="008F6671" w:rsidRPr="003566BE" w:rsidRDefault="008F6671" w:rsidP="008351C2">
      <w:pPr>
        <w:spacing w:before="240" w:after="240"/>
        <w:ind w:left="851" w:right="899"/>
        <w:jc w:val="both"/>
        <w:rPr>
          <w:rFonts w:ascii="Palatino Linotype" w:hAnsi="Palatino Linotype" w:cs="Arial"/>
          <w:i/>
          <w:sz w:val="22"/>
          <w:szCs w:val="22"/>
        </w:rPr>
      </w:pPr>
      <w:r w:rsidRPr="003566BE">
        <w:rPr>
          <w:rFonts w:ascii="Palatino Linotype" w:hAnsi="Palatino Linotype" w:cs="Arial"/>
          <w:b/>
          <w:i/>
          <w:sz w:val="22"/>
          <w:szCs w:val="22"/>
        </w:rPr>
        <w:t>• RDA 5275/13</w:t>
      </w:r>
      <w:r w:rsidRPr="003566BE">
        <w:rPr>
          <w:rFonts w:ascii="Palatino Linotype" w:hAnsi="Palatino Linotype" w:cs="Arial"/>
          <w:i/>
          <w:sz w:val="22"/>
          <w:szCs w:val="22"/>
        </w:rPr>
        <w:t>. Interpuesto en contra de la Secretaría de la Defensa Nacional. Comisionado Ponente Ángel Trinidad Zaldívar.</w:t>
      </w:r>
    </w:p>
    <w:p w:rsidR="008F6671" w:rsidRPr="003566BE" w:rsidRDefault="008F6671" w:rsidP="008351C2">
      <w:pPr>
        <w:spacing w:before="240" w:after="240"/>
        <w:ind w:left="851" w:right="899"/>
        <w:jc w:val="both"/>
        <w:rPr>
          <w:rFonts w:ascii="Palatino Linotype" w:hAnsi="Palatino Linotype" w:cs="Arial"/>
          <w:i/>
          <w:sz w:val="22"/>
          <w:szCs w:val="22"/>
        </w:rPr>
      </w:pPr>
      <w:r w:rsidRPr="003566BE">
        <w:rPr>
          <w:rFonts w:ascii="Palatino Linotype" w:hAnsi="Palatino Linotype" w:cs="Arial"/>
          <w:i/>
          <w:sz w:val="22"/>
          <w:szCs w:val="22"/>
        </w:rPr>
        <w:t xml:space="preserve">• </w:t>
      </w:r>
      <w:r w:rsidRPr="003566BE">
        <w:rPr>
          <w:rFonts w:ascii="Palatino Linotype" w:hAnsi="Palatino Linotype" w:cs="Arial"/>
          <w:b/>
          <w:i/>
          <w:sz w:val="22"/>
          <w:szCs w:val="22"/>
        </w:rPr>
        <w:t>RDA 2937/13</w:t>
      </w:r>
      <w:r w:rsidRPr="003566BE">
        <w:rPr>
          <w:rFonts w:ascii="Palatino Linotype" w:hAnsi="Palatino Linotype" w:cs="Arial"/>
          <w:i/>
          <w:sz w:val="22"/>
          <w:szCs w:val="22"/>
        </w:rPr>
        <w:t>. Interpuesto en contra de LICONSA, S.A. de C.V. Comisionado. Ponente Gerardo Laveaga Rendón.</w:t>
      </w:r>
    </w:p>
    <w:p w:rsidR="008F6671" w:rsidRPr="003566BE" w:rsidRDefault="008F6671" w:rsidP="008351C2">
      <w:pPr>
        <w:spacing w:before="240" w:after="240"/>
        <w:ind w:left="851" w:right="899"/>
        <w:jc w:val="both"/>
        <w:rPr>
          <w:rFonts w:ascii="Palatino Linotype" w:hAnsi="Palatino Linotype" w:cs="Arial"/>
          <w:i/>
          <w:sz w:val="22"/>
          <w:szCs w:val="22"/>
        </w:rPr>
      </w:pPr>
      <w:r w:rsidRPr="003566BE">
        <w:rPr>
          <w:rFonts w:ascii="Palatino Linotype" w:hAnsi="Palatino Linotype" w:cs="Arial"/>
          <w:i/>
          <w:sz w:val="22"/>
          <w:szCs w:val="22"/>
        </w:rPr>
        <w:t xml:space="preserve">• </w:t>
      </w:r>
      <w:r w:rsidRPr="003566BE">
        <w:rPr>
          <w:rFonts w:ascii="Palatino Linotype" w:hAnsi="Palatino Linotype" w:cs="Arial"/>
          <w:b/>
          <w:i/>
          <w:sz w:val="22"/>
          <w:szCs w:val="22"/>
        </w:rPr>
        <w:t>RDA 3609/12</w:t>
      </w:r>
      <w:r w:rsidRPr="003566BE">
        <w:rPr>
          <w:rFonts w:ascii="Palatino Linotype" w:hAnsi="Palatino Linotype" w:cs="Arial"/>
          <w:i/>
          <w:sz w:val="22"/>
          <w:szCs w:val="22"/>
        </w:rPr>
        <w:t>. Interpuesto en contra de la Secretaría de Educación Pública. Comisionada Ponente Sigrid Arzt Colunga.</w:t>
      </w:r>
    </w:p>
    <w:p w:rsidR="008F6671" w:rsidRPr="003566BE" w:rsidRDefault="008F6671" w:rsidP="008351C2">
      <w:pPr>
        <w:spacing w:before="240" w:after="240"/>
        <w:ind w:left="851" w:right="899"/>
        <w:jc w:val="both"/>
        <w:rPr>
          <w:rFonts w:ascii="Palatino Linotype" w:hAnsi="Palatino Linotype" w:cs="Arial"/>
          <w:i/>
          <w:sz w:val="22"/>
          <w:szCs w:val="22"/>
        </w:rPr>
      </w:pPr>
      <w:r w:rsidRPr="003566BE">
        <w:rPr>
          <w:rFonts w:ascii="Palatino Linotype" w:hAnsi="Palatino Linotype" w:cs="Arial"/>
          <w:i/>
          <w:sz w:val="22"/>
          <w:szCs w:val="22"/>
        </w:rPr>
        <w:t xml:space="preserve">• </w:t>
      </w:r>
      <w:r w:rsidRPr="003566BE">
        <w:rPr>
          <w:rFonts w:ascii="Palatino Linotype" w:hAnsi="Palatino Linotype" w:cs="Arial"/>
          <w:b/>
          <w:i/>
          <w:sz w:val="22"/>
          <w:szCs w:val="22"/>
        </w:rPr>
        <w:t>RDA 3361/12</w:t>
      </w:r>
      <w:r w:rsidRPr="003566BE">
        <w:rPr>
          <w:rFonts w:ascii="Palatino Linotype" w:hAnsi="Palatino Linotype" w:cs="Arial"/>
          <w:i/>
          <w:sz w:val="22"/>
          <w:szCs w:val="22"/>
        </w:rPr>
        <w:t>. Interpuesto en contra del Servicio de Administración Tributaria. Comisionada Ponente María Elena Pérez-Jaén Zermeño.</w:t>
      </w:r>
    </w:p>
    <w:p w:rsidR="008F6671" w:rsidRPr="003566BE" w:rsidRDefault="008F6671" w:rsidP="008351C2">
      <w:pPr>
        <w:spacing w:before="240" w:after="240"/>
        <w:ind w:left="851" w:right="899"/>
        <w:jc w:val="both"/>
        <w:rPr>
          <w:rFonts w:ascii="Palatino Linotype" w:hAnsi="Palatino Linotype" w:cs="Arial"/>
          <w:i/>
          <w:sz w:val="22"/>
          <w:szCs w:val="22"/>
        </w:rPr>
      </w:pPr>
      <w:r w:rsidRPr="003566BE">
        <w:rPr>
          <w:rFonts w:ascii="Palatino Linotype" w:hAnsi="Palatino Linotype" w:cs="Arial"/>
          <w:i/>
          <w:sz w:val="22"/>
          <w:szCs w:val="22"/>
        </w:rPr>
        <w:t xml:space="preserve">• </w:t>
      </w:r>
      <w:r w:rsidRPr="003566BE">
        <w:rPr>
          <w:rFonts w:ascii="Palatino Linotype" w:hAnsi="Palatino Linotype" w:cs="Arial"/>
          <w:b/>
          <w:i/>
          <w:sz w:val="22"/>
          <w:szCs w:val="22"/>
        </w:rPr>
        <w:t>RDA 0563/12</w:t>
      </w:r>
      <w:r w:rsidRPr="003566BE">
        <w:rPr>
          <w:rFonts w:ascii="Palatino Linotype" w:hAnsi="Palatino Linotype" w:cs="Arial"/>
          <w:i/>
          <w:sz w:val="22"/>
          <w:szCs w:val="22"/>
        </w:rPr>
        <w:t>. Interpuesto en contra de la Secretaría de la Función Pública. Comisionada Ponente Jacqueline Peschard Mariscal.</w:t>
      </w:r>
      <w:r w:rsidRPr="003566BE">
        <w:rPr>
          <w:rFonts w:ascii="Palatino Linotype" w:hAnsi="Palatino Linotype" w:cs="Arial"/>
          <w:b/>
          <w:i/>
          <w:sz w:val="22"/>
          <w:szCs w:val="22"/>
        </w:rPr>
        <w:t>”</w:t>
      </w:r>
    </w:p>
    <w:p w:rsidR="008F6671" w:rsidRPr="003566BE" w:rsidRDefault="008F6671" w:rsidP="008351C2">
      <w:pPr>
        <w:pStyle w:val="Prrafodelista"/>
        <w:widowControl w:val="0"/>
        <w:autoSpaceDE w:val="0"/>
        <w:autoSpaceDN w:val="0"/>
        <w:adjustRightInd w:val="0"/>
        <w:spacing w:before="240" w:after="240" w:line="360" w:lineRule="auto"/>
        <w:ind w:left="0"/>
        <w:jc w:val="both"/>
        <w:rPr>
          <w:rFonts w:ascii="Palatino Linotype" w:hAnsi="Palatino Linotype"/>
        </w:rPr>
      </w:pPr>
      <w:r w:rsidRPr="003566BE">
        <w:rPr>
          <w:rFonts w:ascii="Palatino Linotype" w:hAnsi="Palatino Linotype"/>
        </w:rPr>
        <w:t>En ese orden de ideas, se estima que el requerimiento relativo al nombre como presupuesto de procedibilidad podría limitar el ejercicio del derecho de acceso a la información pública, debido a que el hecho de solicitar la identificación del</w:t>
      </w:r>
      <w:r w:rsidRPr="003566BE">
        <w:rPr>
          <w:rFonts w:ascii="Palatino Linotype" w:hAnsi="Palatino Linotype" w:cs="Arial"/>
          <w:b/>
        </w:rPr>
        <w:t xml:space="preserve"> RECURRENTE</w:t>
      </w:r>
      <w:r w:rsidRPr="003566BE">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8F6671" w:rsidRPr="003566BE" w:rsidRDefault="008F6671" w:rsidP="008351C2">
      <w:pPr>
        <w:pStyle w:val="Prrafodelista"/>
        <w:widowControl w:val="0"/>
        <w:autoSpaceDE w:val="0"/>
        <w:autoSpaceDN w:val="0"/>
        <w:adjustRightInd w:val="0"/>
        <w:spacing w:before="240" w:after="240" w:line="360" w:lineRule="auto"/>
        <w:ind w:left="0"/>
        <w:jc w:val="both"/>
        <w:rPr>
          <w:rFonts w:ascii="Palatino Linotype" w:hAnsi="Palatino Linotype"/>
        </w:rPr>
      </w:pPr>
      <w:r w:rsidRPr="003566BE">
        <w:rPr>
          <w:rFonts w:ascii="Palatino Linotype" w:hAnsi="Palatino Linotype"/>
        </w:rPr>
        <w:lastRenderedPageBreak/>
        <w:t xml:space="preserve">Aunado a ello, para el estudio de la materia sobre la que se resuelve el recurso de revisión, resulta intrascendente el nombre de la persona que lo hubiere promovido, en virtud de que tanto la </w:t>
      </w:r>
      <w:r w:rsidRPr="003566BE">
        <w:rPr>
          <w:rFonts w:ascii="Palatino Linotype" w:hAnsi="Palatino Linotype" w:cs="Arial"/>
        </w:rPr>
        <w:t>Constitución</w:t>
      </w:r>
      <w:r w:rsidRPr="003566BE">
        <w:rPr>
          <w:rFonts w:ascii="Palatino Linotype" w:hAnsi="Palatino Linotype"/>
        </w:rPr>
        <w:t xml:space="preserve"> Federal, como la Constitución Política del Estado Libre y Soberano de México, reconocen la prerrogativa de los individuos para no acreditar dicho inte</w:t>
      </w:r>
      <w:r w:rsidR="002B361F" w:rsidRPr="003566BE">
        <w:rPr>
          <w:rFonts w:ascii="Palatino Linotype" w:hAnsi="Palatino Linotype"/>
        </w:rPr>
        <w:t>rés o justificar su utilización;</w:t>
      </w:r>
      <w:r w:rsidRPr="003566BE">
        <w:rPr>
          <w:rFonts w:ascii="Palatino Linotype" w:hAnsi="Palatino Linotype"/>
        </w:rPr>
        <w:t xml:space="preserve"> por lo que</w:t>
      </w:r>
      <w:r w:rsidR="002B361F" w:rsidRPr="003566BE">
        <w:rPr>
          <w:rFonts w:ascii="Palatino Linotype" w:hAnsi="Palatino Linotype"/>
        </w:rPr>
        <w:t>,</w:t>
      </w:r>
      <w:r w:rsidRPr="003566BE">
        <w:rPr>
          <w:rFonts w:ascii="Palatino Linotype" w:hAnsi="Palatino Linotype"/>
        </w:rPr>
        <w:t xml:space="preserve"> este Órgano Garante en la materia se encuentra impedido para realizar dicho análisis, en la inteligencia de que al limitar un derecho humano, como lo es el derecho de acceso a la información pública, por una cuestión procedimental.</w:t>
      </w:r>
    </w:p>
    <w:p w:rsidR="008F6671" w:rsidRPr="003566BE" w:rsidRDefault="008F6671" w:rsidP="008351C2">
      <w:pPr>
        <w:pStyle w:val="Prrafodelista"/>
        <w:widowControl w:val="0"/>
        <w:autoSpaceDE w:val="0"/>
        <w:autoSpaceDN w:val="0"/>
        <w:adjustRightInd w:val="0"/>
        <w:spacing w:before="240" w:after="240" w:line="360" w:lineRule="auto"/>
        <w:ind w:left="0"/>
        <w:jc w:val="both"/>
        <w:rPr>
          <w:rFonts w:ascii="Palatino Linotype" w:hAnsi="Palatino Linotype"/>
        </w:rPr>
      </w:pPr>
      <w:r w:rsidRPr="003566BE">
        <w:rPr>
          <w:rFonts w:ascii="Palatino Linotype" w:hAnsi="Palatino Linotype"/>
        </w:rPr>
        <w:t xml:space="preserve">En consecuencia, dado lo expuesto y fundado con anterioridad, se estima que el requisito relativo al nombre de </w:t>
      </w:r>
      <w:r w:rsidR="00CB6DA9" w:rsidRPr="003566BE">
        <w:rPr>
          <w:rFonts w:ascii="Palatino Linotype" w:hAnsi="Palatino Linotype"/>
          <w:b/>
        </w:rPr>
        <w:t>EL RECURRENTE</w:t>
      </w:r>
      <w:r w:rsidRPr="003566BE">
        <w:rPr>
          <w:rFonts w:ascii="Palatino Linotype" w:hAnsi="Palatino Linotype"/>
        </w:rPr>
        <w:t xml:space="preserve"> no constituye un presupuesto indispensable de procedibilidad del recurso de revisión, en términos de los artículos 25 de la Convención Americana de Derechos Humanos, 1</w:t>
      </w:r>
      <w:r w:rsidR="00E21FCE" w:rsidRPr="003566BE">
        <w:rPr>
          <w:rFonts w:ascii="Palatino Linotype" w:hAnsi="Palatino Linotype"/>
        </w:rPr>
        <w:t>,</w:t>
      </w:r>
      <w:r w:rsidRPr="003566BE">
        <w:rPr>
          <w:rFonts w:ascii="Palatino Linotype" w:hAnsi="Palatino Linotype"/>
        </w:rPr>
        <w:t xml:space="preserve">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CB6DA9" w:rsidRPr="003566BE">
        <w:rPr>
          <w:rFonts w:ascii="Palatino Linotype" w:hAnsi="Palatino Linotype"/>
          <w:b/>
        </w:rPr>
        <w:t>EL RECURRENTE</w:t>
      </w:r>
      <w:r w:rsidRPr="003566BE">
        <w:rPr>
          <w:rFonts w:ascii="Palatino Linotype" w:hAnsi="Palatino Linotype"/>
        </w:rPr>
        <w:t>, es la misma persona que realizó la solicitud de acceso a la información pública que ahora se impugna.</w:t>
      </w:r>
    </w:p>
    <w:p w:rsidR="008F6671" w:rsidRPr="003566BE" w:rsidRDefault="008F6671" w:rsidP="008351C2">
      <w:pPr>
        <w:pStyle w:val="Prrafodelista"/>
        <w:widowControl w:val="0"/>
        <w:autoSpaceDE w:val="0"/>
        <w:autoSpaceDN w:val="0"/>
        <w:adjustRightInd w:val="0"/>
        <w:spacing w:before="240" w:after="240" w:line="360" w:lineRule="auto"/>
        <w:ind w:left="0"/>
        <w:jc w:val="both"/>
        <w:rPr>
          <w:rFonts w:ascii="Palatino Linotype" w:hAnsi="Palatino Linotype"/>
        </w:rPr>
      </w:pPr>
      <w:r w:rsidRPr="003566BE">
        <w:rPr>
          <w:rFonts w:ascii="Palatino Linotype" w:hAnsi="Palatino Linotype"/>
        </w:rPr>
        <w:t>Aunado a lo anterior, el propio artículo 180 en su último párrafo establece que cuando el recurso se interponga de manera electrónica, no será indispensable que contenga determinados requisitos, entre ellos, el nombre de</w:t>
      </w:r>
      <w:r w:rsidR="00F01535" w:rsidRPr="003566BE">
        <w:rPr>
          <w:rFonts w:ascii="Palatino Linotype" w:hAnsi="Palatino Linotype"/>
        </w:rPr>
        <w:t xml:space="preserve"> </w:t>
      </w:r>
      <w:r w:rsidR="00CB6DA9" w:rsidRPr="003566BE">
        <w:rPr>
          <w:rFonts w:ascii="Palatino Linotype" w:hAnsi="Palatino Linotype"/>
          <w:b/>
        </w:rPr>
        <w:t>EL RECURRENTE</w:t>
      </w:r>
      <w:r w:rsidRPr="003566BE">
        <w:rPr>
          <w:rFonts w:ascii="Palatino Linotype" w:hAnsi="Palatino Linotype"/>
        </w:rPr>
        <w:t xml:space="preserve">, por lo que en el presente caso, al haber sido presentado el recurso de revisión vía </w:t>
      </w:r>
      <w:r w:rsidRPr="003566BE">
        <w:rPr>
          <w:rFonts w:ascii="Palatino Linotype" w:hAnsi="Palatino Linotype"/>
          <w:b/>
        </w:rPr>
        <w:t>SAIMEX</w:t>
      </w:r>
      <w:r w:rsidRPr="003566BE">
        <w:rPr>
          <w:rFonts w:ascii="Palatino Linotype" w:hAnsi="Palatino Linotype"/>
        </w:rPr>
        <w:t xml:space="preserve">, dicho </w:t>
      </w:r>
      <w:r w:rsidRPr="003566BE">
        <w:rPr>
          <w:rFonts w:ascii="Palatino Linotype" w:hAnsi="Palatino Linotype"/>
        </w:rPr>
        <w:lastRenderedPageBreak/>
        <w:t>requisito resulta innecesario.</w:t>
      </w:r>
    </w:p>
    <w:p w:rsidR="008351C2" w:rsidRPr="003566BE" w:rsidRDefault="008351C2" w:rsidP="008351C2">
      <w:pPr>
        <w:spacing w:before="240" w:after="240" w:line="360" w:lineRule="auto"/>
        <w:ind w:right="49"/>
        <w:jc w:val="both"/>
        <w:rPr>
          <w:rFonts w:ascii="Palatino Linotype" w:hAnsi="Palatino Linotype" w:cs="Arial"/>
        </w:rPr>
      </w:pPr>
      <w:r w:rsidRPr="003566BE">
        <w:rPr>
          <w:rFonts w:ascii="Palatino Linotype" w:hAnsi="Palatino Linotype" w:cs="Arial"/>
          <w:b/>
          <w:sz w:val="28"/>
          <w:szCs w:val="28"/>
        </w:rPr>
        <w:t>QUINTO.</w:t>
      </w:r>
      <w:r w:rsidRPr="003566BE">
        <w:rPr>
          <w:rFonts w:ascii="Palatino Linotype" w:hAnsi="Palatino Linotype" w:cs="Arial"/>
          <w:b/>
        </w:rPr>
        <w:t xml:space="preserve"> Estudio y resolución del asunto</w:t>
      </w:r>
      <w:r w:rsidRPr="003566BE">
        <w:rPr>
          <w:rFonts w:ascii="Palatino Linotype" w:hAnsi="Palatino Linotype"/>
          <w:b/>
        </w:rPr>
        <w:t>.</w:t>
      </w:r>
      <w:r w:rsidRPr="003566BE">
        <w:rPr>
          <w:rFonts w:ascii="Palatino Linotype" w:hAnsi="Palatino Linotype" w:cs="Arial"/>
          <w:b/>
          <w:color w:val="000000" w:themeColor="text1"/>
        </w:rPr>
        <w:t xml:space="preserve"> </w:t>
      </w:r>
      <w:r w:rsidRPr="003566BE">
        <w:rPr>
          <w:rFonts w:ascii="Palatino Linotype" w:hAnsi="Palatino Linotype" w:cs="Arial"/>
        </w:rPr>
        <w:t>Del análisis efectuado se advierte que el recurso de revisión de que se trata es procedente, toda vez que se actualiza la hipótesis prevista en la fracción V, del artículo 179 de la Ley de la materia, que a la letra dice:</w:t>
      </w:r>
    </w:p>
    <w:p w:rsidR="008351C2" w:rsidRPr="003566BE" w:rsidRDefault="008351C2" w:rsidP="008351C2">
      <w:pPr>
        <w:spacing w:before="120" w:after="120"/>
        <w:ind w:left="851" w:right="902"/>
        <w:jc w:val="both"/>
        <w:rPr>
          <w:rFonts w:ascii="Palatino Linotype" w:hAnsi="Palatino Linotype" w:cs="Arial"/>
          <w:bCs/>
          <w:i/>
          <w:sz w:val="22"/>
          <w:szCs w:val="22"/>
        </w:rPr>
      </w:pPr>
      <w:r w:rsidRPr="003566BE">
        <w:rPr>
          <w:rFonts w:ascii="Palatino Linotype" w:hAnsi="Palatino Linotype" w:cs="Arial"/>
          <w:bCs/>
          <w:i/>
          <w:sz w:val="22"/>
          <w:szCs w:val="22"/>
        </w:rPr>
        <w:t>“</w:t>
      </w:r>
      <w:r w:rsidRPr="003566BE">
        <w:rPr>
          <w:rFonts w:ascii="Palatino Linotype" w:hAnsi="Palatino Linotype" w:cs="Arial"/>
          <w:b/>
          <w:bCs/>
          <w:i/>
          <w:sz w:val="22"/>
          <w:szCs w:val="22"/>
        </w:rPr>
        <w:t>Artículo 179.</w:t>
      </w:r>
      <w:r w:rsidRPr="003566BE">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8351C2" w:rsidRPr="003566BE" w:rsidRDefault="008351C2" w:rsidP="008351C2">
      <w:pPr>
        <w:spacing w:before="120" w:after="120"/>
        <w:ind w:left="851" w:right="902"/>
        <w:jc w:val="both"/>
        <w:rPr>
          <w:rFonts w:ascii="Palatino Linotype" w:hAnsi="Palatino Linotype" w:cs="Arial"/>
          <w:bCs/>
          <w:i/>
          <w:sz w:val="22"/>
          <w:szCs w:val="22"/>
        </w:rPr>
      </w:pPr>
      <w:r w:rsidRPr="003566BE">
        <w:rPr>
          <w:rFonts w:ascii="Palatino Linotype" w:hAnsi="Palatino Linotype" w:cs="Arial"/>
          <w:b/>
          <w:bCs/>
          <w:i/>
          <w:sz w:val="22"/>
          <w:szCs w:val="22"/>
        </w:rPr>
        <w:t>…</w:t>
      </w:r>
    </w:p>
    <w:p w:rsidR="008351C2" w:rsidRPr="003566BE" w:rsidRDefault="008351C2" w:rsidP="008351C2">
      <w:pPr>
        <w:spacing w:before="120" w:after="120"/>
        <w:ind w:left="851" w:right="902"/>
        <w:jc w:val="both"/>
        <w:rPr>
          <w:rFonts w:ascii="Palatino Linotype" w:hAnsi="Palatino Linotype" w:cs="Arial"/>
          <w:b/>
          <w:bCs/>
          <w:i/>
          <w:sz w:val="22"/>
          <w:szCs w:val="22"/>
          <w:u w:val="single"/>
        </w:rPr>
      </w:pPr>
      <w:r w:rsidRPr="003566BE">
        <w:rPr>
          <w:rFonts w:ascii="Palatino Linotype" w:hAnsi="Palatino Linotype" w:cs="Arial"/>
          <w:b/>
          <w:bCs/>
          <w:i/>
          <w:sz w:val="22"/>
          <w:szCs w:val="22"/>
          <w:u w:val="single"/>
        </w:rPr>
        <w:t>V.</w:t>
      </w:r>
      <w:r w:rsidRPr="003566BE">
        <w:t xml:space="preserve"> </w:t>
      </w:r>
      <w:r w:rsidRPr="003566BE">
        <w:rPr>
          <w:rFonts w:ascii="Palatino Linotype" w:hAnsi="Palatino Linotype" w:cs="Arial"/>
          <w:b/>
          <w:bCs/>
          <w:i/>
          <w:sz w:val="22"/>
          <w:szCs w:val="22"/>
          <w:u w:val="single"/>
        </w:rPr>
        <w:t>La entrega de información incompleta;</w:t>
      </w:r>
    </w:p>
    <w:p w:rsidR="008351C2" w:rsidRPr="003566BE" w:rsidRDefault="008351C2" w:rsidP="008351C2">
      <w:pPr>
        <w:spacing w:before="120" w:after="120"/>
        <w:ind w:left="851" w:right="902"/>
        <w:jc w:val="both"/>
        <w:rPr>
          <w:rFonts w:ascii="Palatino Linotype" w:hAnsi="Palatino Linotype" w:cs="Arial"/>
          <w:b/>
          <w:bCs/>
          <w:i/>
          <w:sz w:val="22"/>
          <w:szCs w:val="22"/>
        </w:rPr>
      </w:pPr>
      <w:r w:rsidRPr="003566BE">
        <w:rPr>
          <w:rFonts w:ascii="Palatino Linotype" w:hAnsi="Palatino Linotype" w:cs="Arial"/>
          <w:b/>
          <w:bCs/>
          <w:i/>
          <w:sz w:val="22"/>
          <w:szCs w:val="22"/>
          <w:u w:val="single"/>
        </w:rPr>
        <w:t>…</w:t>
      </w:r>
      <w:r w:rsidRPr="003566BE">
        <w:rPr>
          <w:rFonts w:ascii="Palatino Linotype" w:hAnsi="Palatino Linotype" w:cs="Arial"/>
          <w:b/>
          <w:bCs/>
          <w:i/>
          <w:sz w:val="22"/>
          <w:szCs w:val="22"/>
        </w:rPr>
        <w:t xml:space="preserve">” </w:t>
      </w:r>
      <w:r w:rsidRPr="003566BE">
        <w:rPr>
          <w:rFonts w:ascii="Palatino Linotype" w:hAnsi="Palatino Linotype" w:cs="Arial"/>
          <w:bCs/>
          <w:i/>
          <w:sz w:val="22"/>
          <w:szCs w:val="22"/>
        </w:rPr>
        <w:t>(sic)</w:t>
      </w:r>
    </w:p>
    <w:p w:rsidR="008351C2" w:rsidRPr="003566BE" w:rsidRDefault="008351C2" w:rsidP="008351C2">
      <w:pPr>
        <w:autoSpaceDE w:val="0"/>
        <w:autoSpaceDN w:val="0"/>
        <w:adjustRightInd w:val="0"/>
        <w:spacing w:before="240" w:after="240" w:line="360" w:lineRule="auto"/>
        <w:ind w:right="49"/>
        <w:jc w:val="both"/>
        <w:rPr>
          <w:rFonts w:ascii="Palatino Linotype" w:hAnsi="Palatino Linotype" w:cs="Arial"/>
        </w:rPr>
      </w:pPr>
      <w:r w:rsidRPr="003566BE">
        <w:rPr>
          <w:rFonts w:ascii="Palatino Linotype" w:hAnsi="Palatino Linotype" w:cs="Arial"/>
        </w:rPr>
        <w:t xml:space="preserve">El precepto legal citado, establece como supuesto de procedencia del recurso de revisión en aquellos casos en que </w:t>
      </w:r>
      <w:r w:rsidRPr="003566BE">
        <w:rPr>
          <w:rFonts w:ascii="Palatino Linotype" w:hAnsi="Palatino Linotype" w:cs="Arial"/>
          <w:b/>
        </w:rPr>
        <w:t>EL SUJETO OBLIGADO</w:t>
      </w:r>
      <w:r w:rsidRPr="003566BE">
        <w:rPr>
          <w:rFonts w:ascii="Palatino Linotype" w:hAnsi="Palatino Linotype" w:cs="Arial"/>
        </w:rPr>
        <w:t xml:space="preserve"> entregue de manera incompleta la información solicitada, situación que se actualiza en el presente asunto</w:t>
      </w:r>
      <w:r w:rsidR="00F74820" w:rsidRPr="003566BE">
        <w:rPr>
          <w:rFonts w:ascii="Palatino Linotype" w:hAnsi="Palatino Linotype" w:cs="Arial"/>
        </w:rPr>
        <w:t xml:space="preserve"> en virtud de que </w:t>
      </w:r>
      <w:r w:rsidR="00F74820" w:rsidRPr="003566BE">
        <w:rPr>
          <w:rFonts w:ascii="Palatino Linotype" w:hAnsi="Palatino Linotype" w:cs="Arial"/>
          <w:b/>
        </w:rPr>
        <w:t>EL SUJETO OBLIGADO</w:t>
      </w:r>
      <w:r w:rsidR="00F74820" w:rsidRPr="003566BE">
        <w:rPr>
          <w:rFonts w:ascii="Palatino Linotype" w:hAnsi="Palatino Linotype" w:cs="Arial"/>
        </w:rPr>
        <w:t xml:space="preserve"> entregó de manera parcial lo solicitado, como se verá más adelante.</w:t>
      </w:r>
    </w:p>
    <w:p w:rsidR="003E3DED" w:rsidRPr="003566BE" w:rsidRDefault="003E3DED" w:rsidP="003B2EBF">
      <w:pPr>
        <w:spacing w:before="240" w:after="240" w:line="360" w:lineRule="auto"/>
        <w:ind w:right="49"/>
        <w:jc w:val="both"/>
        <w:rPr>
          <w:rFonts w:ascii="Palatino Linotype" w:eastAsia="Calibri" w:hAnsi="Palatino Linotype" w:cs="Arial"/>
        </w:rPr>
      </w:pPr>
      <w:r w:rsidRPr="003566BE">
        <w:rPr>
          <w:rFonts w:ascii="Palatino Linotype" w:hAnsi="Palatino Linotype" w:cs="Arial"/>
        </w:rPr>
        <w:t xml:space="preserve">Es de aclarar en primer lugar que, </w:t>
      </w:r>
      <w:r w:rsidRPr="003566BE">
        <w:rPr>
          <w:rFonts w:ascii="Palatino Linotype" w:hAnsi="Palatino Linotype" w:cs="Arial"/>
          <w:b/>
        </w:rPr>
        <w:t>EL RECURRENTE</w:t>
      </w:r>
      <w:r w:rsidRPr="003566BE">
        <w:rPr>
          <w:rFonts w:ascii="Palatino Linotype" w:hAnsi="Palatino Linotype" w:cs="Arial"/>
        </w:rPr>
        <w:t xml:space="preserve"> no señaló modalidad de entrega de la información, por lo que </w:t>
      </w:r>
      <w:r w:rsidRPr="003566BE">
        <w:rPr>
          <w:rFonts w:ascii="Palatino Linotype" w:eastAsia="Calibri" w:hAnsi="Palatino Linotype" w:cs="Arial"/>
        </w:rPr>
        <w:t xml:space="preserve">conforme a los artículos 13 y 181 de la Ley de la materia, en suplencia de la queja deficiente del </w:t>
      </w:r>
      <w:r w:rsidRPr="003566BE">
        <w:rPr>
          <w:rFonts w:ascii="Palatino Linotype" w:eastAsia="Calibri" w:hAnsi="Palatino Linotype" w:cs="Arial"/>
          <w:b/>
        </w:rPr>
        <w:t>RECURRENTE</w:t>
      </w:r>
      <w:r w:rsidRPr="003566BE">
        <w:rPr>
          <w:rFonts w:ascii="Palatino Linotype" w:eastAsia="Calibri" w:hAnsi="Palatino Linotype" w:cs="Arial"/>
        </w:rPr>
        <w:t xml:space="preserve">, se tendrá como modalidad de entrega </w:t>
      </w:r>
      <w:r w:rsidRPr="003566BE">
        <w:rPr>
          <w:rFonts w:ascii="Palatino Linotype" w:eastAsia="Calibri" w:hAnsi="Palatino Linotype" w:cs="Arial"/>
          <w:b/>
        </w:rPr>
        <w:t>EL</w:t>
      </w:r>
      <w:r w:rsidRPr="003566BE">
        <w:rPr>
          <w:rFonts w:ascii="Palatino Linotype" w:eastAsia="Calibri" w:hAnsi="Palatino Linotype" w:cs="Arial"/>
        </w:rPr>
        <w:t xml:space="preserve"> </w:t>
      </w:r>
      <w:r w:rsidRPr="003566BE">
        <w:rPr>
          <w:rFonts w:ascii="Palatino Linotype" w:eastAsia="Calibri" w:hAnsi="Palatino Linotype" w:cs="Arial"/>
          <w:b/>
        </w:rPr>
        <w:t>SAIMEX</w:t>
      </w:r>
      <w:r w:rsidRPr="003566BE">
        <w:rPr>
          <w:rFonts w:ascii="Palatino Linotype" w:eastAsia="Calibri" w:hAnsi="Palatino Linotype" w:cs="Arial"/>
        </w:rPr>
        <w:t>, conforme al criterio 3/2008 del Comité de Acceso a la Información y de Protección de Datos Personales de la Suprema Corte de Justicia de la Nación, que literalmente establece:</w:t>
      </w:r>
    </w:p>
    <w:p w:rsidR="003E3DED" w:rsidRPr="003566BE" w:rsidRDefault="003E3DED" w:rsidP="003B2EBF">
      <w:pPr>
        <w:spacing w:before="120" w:after="120"/>
        <w:ind w:left="851" w:right="899"/>
        <w:jc w:val="center"/>
        <w:rPr>
          <w:rFonts w:ascii="Palatino Linotype" w:hAnsi="Palatino Linotype"/>
          <w:b/>
          <w:i/>
          <w:sz w:val="22"/>
          <w:szCs w:val="22"/>
        </w:rPr>
      </w:pPr>
      <w:r w:rsidRPr="003566BE">
        <w:rPr>
          <w:rFonts w:ascii="Palatino Linotype" w:hAnsi="Palatino Linotype"/>
          <w:b/>
          <w:i/>
          <w:sz w:val="22"/>
          <w:szCs w:val="22"/>
        </w:rPr>
        <w:t>Criterio 3/2008</w:t>
      </w:r>
    </w:p>
    <w:p w:rsidR="003E3DED" w:rsidRPr="003566BE" w:rsidRDefault="003E3DED" w:rsidP="003B2EBF">
      <w:pPr>
        <w:spacing w:before="120" w:after="120"/>
        <w:ind w:left="851" w:right="899"/>
        <w:jc w:val="both"/>
        <w:rPr>
          <w:rFonts w:ascii="Palatino Linotype" w:hAnsi="Palatino Linotype"/>
          <w:i/>
          <w:sz w:val="22"/>
          <w:szCs w:val="22"/>
        </w:rPr>
      </w:pPr>
      <w:r w:rsidRPr="003566BE">
        <w:rPr>
          <w:rFonts w:ascii="Palatino Linotype" w:hAnsi="Palatino Linotype"/>
          <w:b/>
          <w:i/>
          <w:sz w:val="22"/>
          <w:szCs w:val="22"/>
        </w:rPr>
        <w:t xml:space="preserve">MODALIDAD ELECTRÓNICA DE ACCESO A LA INFORMACIÓN. SI SE RECIBE UNA SOLICITUD POR MEDIOS ELECTRÓNICOS SIN PRECISAR LA MODALIDAD DE PREFERENCIA DEBE PRESUMIRSE </w:t>
      </w:r>
      <w:r w:rsidRPr="003566BE">
        <w:rPr>
          <w:rFonts w:ascii="Palatino Linotype" w:hAnsi="Palatino Linotype"/>
          <w:b/>
          <w:i/>
          <w:sz w:val="22"/>
          <w:szCs w:val="22"/>
        </w:rPr>
        <w:lastRenderedPageBreak/>
        <w:t>QUE SE REQUIRIÓ EL ACCESO POR ESA MISMA VÍA.</w:t>
      </w:r>
      <w:r w:rsidRPr="003566BE">
        <w:rPr>
          <w:rFonts w:ascii="Palatino Linotype" w:hAnsi="Palatino Linotype"/>
          <w:i/>
          <w:sz w:val="22"/>
          <w:szCs w:val="22"/>
        </w:rPr>
        <w:t xml:space="preserve"> El ejercicio del derecho de acceso a la información gubernamental no se entiende de forma abstracta y desvinculada a la forma en que los gobernados pueden allegarse de aquélla; destacándose que la modalidad de entrega de la información resulta de especial interés para hacer efectivo este derecho. En este sentido, la Comisión para la Transparencia y Acceso a la Información de la Suprema Corte de Justicia de la Nación (recurso de revisión 1/2005) determinó que el acceso a la información no se cumple de forma íntegra cuando se entrega la información al peticionario en una modalidad diversa a la solicitada, cuando esta fue la remisión por medios electrónicos, toda vez que el otorgamiento en una diversa puede constituir un obstáculo material para el ejercicio del derecho de acceso a la información tutelado en el artículo 6° constitucional. Por lo tanto, si el peticionario solicita por vía electrónica determinada información sin precisar la modalidad de su preferencia debe presumirse que la requiere por esa misma vía. </w:t>
      </w:r>
    </w:p>
    <w:p w:rsidR="003E3DED" w:rsidRPr="003566BE" w:rsidRDefault="003E3DED" w:rsidP="003B2EBF">
      <w:pPr>
        <w:spacing w:before="120" w:after="120"/>
        <w:ind w:left="851" w:right="899"/>
        <w:jc w:val="both"/>
        <w:rPr>
          <w:rFonts w:ascii="Palatino Linotype" w:hAnsi="Palatino Linotype"/>
          <w:i/>
          <w:sz w:val="22"/>
          <w:szCs w:val="22"/>
        </w:rPr>
      </w:pPr>
      <w:r w:rsidRPr="003566BE">
        <w:rPr>
          <w:rFonts w:ascii="Palatino Linotype" w:hAnsi="Palatino Linotype"/>
          <w:i/>
          <w:sz w:val="22"/>
          <w:szCs w:val="22"/>
        </w:rPr>
        <w:t>Clasificación de Información 10/2007-A. 8 de marzo de 2007. Unanimidad de votos.</w:t>
      </w:r>
    </w:p>
    <w:p w:rsidR="003E3DED" w:rsidRPr="003566BE" w:rsidRDefault="003E3DED" w:rsidP="003B2EBF">
      <w:pPr>
        <w:spacing w:before="120" w:after="120"/>
        <w:ind w:left="851" w:right="899"/>
        <w:jc w:val="both"/>
        <w:rPr>
          <w:rFonts w:ascii="Palatino Linotype" w:hAnsi="Palatino Linotype"/>
          <w:i/>
          <w:sz w:val="22"/>
          <w:szCs w:val="22"/>
        </w:rPr>
      </w:pPr>
      <w:r w:rsidRPr="003566BE">
        <w:rPr>
          <w:rFonts w:ascii="Palatino Linotype" w:hAnsi="Palatino Linotype"/>
          <w:i/>
          <w:sz w:val="22"/>
          <w:szCs w:val="22"/>
        </w:rPr>
        <w:t>Clasificación de Información 2/2007-A. 17 de enero de 2007. Unanimidad de votos.</w:t>
      </w:r>
    </w:p>
    <w:p w:rsidR="003E3DED" w:rsidRPr="003566BE" w:rsidRDefault="003E3DED" w:rsidP="003B2EBF">
      <w:pPr>
        <w:spacing w:before="120" w:after="120"/>
        <w:ind w:left="851" w:right="899"/>
        <w:jc w:val="both"/>
        <w:rPr>
          <w:rFonts w:ascii="Palatino Linotype" w:hAnsi="Palatino Linotype"/>
          <w:i/>
          <w:sz w:val="22"/>
          <w:szCs w:val="22"/>
        </w:rPr>
      </w:pPr>
      <w:r w:rsidRPr="003566BE">
        <w:rPr>
          <w:rFonts w:ascii="Palatino Linotype" w:hAnsi="Palatino Linotype"/>
          <w:i/>
          <w:sz w:val="22"/>
          <w:szCs w:val="22"/>
        </w:rPr>
        <w:t>Clasificación de Información 6/2007-J. 24 de enero de 2007. Unanimidad de votos.</w:t>
      </w:r>
    </w:p>
    <w:p w:rsidR="003E3DED" w:rsidRPr="003566BE" w:rsidRDefault="003E3DED" w:rsidP="003B2EBF">
      <w:pPr>
        <w:spacing w:before="120" w:after="120"/>
        <w:ind w:left="851" w:right="899"/>
        <w:jc w:val="both"/>
        <w:rPr>
          <w:rFonts w:ascii="Palatino Linotype" w:hAnsi="Palatino Linotype"/>
          <w:i/>
          <w:sz w:val="22"/>
          <w:szCs w:val="22"/>
        </w:rPr>
      </w:pPr>
      <w:r w:rsidRPr="003566BE">
        <w:rPr>
          <w:rFonts w:ascii="Palatino Linotype" w:hAnsi="Palatino Linotype"/>
          <w:i/>
          <w:sz w:val="22"/>
          <w:szCs w:val="22"/>
        </w:rPr>
        <w:t>Clasificación de Información 40/2006-J. 20 de diciembre de 2006. Unanimidad de votos.</w:t>
      </w:r>
    </w:p>
    <w:p w:rsidR="003E3DED" w:rsidRPr="003566BE" w:rsidRDefault="003E3DED" w:rsidP="003B2EBF">
      <w:pPr>
        <w:spacing w:before="120" w:after="120"/>
        <w:ind w:left="851" w:right="899"/>
        <w:jc w:val="both"/>
        <w:rPr>
          <w:rFonts w:ascii="Palatino Linotype" w:eastAsia="Calibri" w:hAnsi="Palatino Linotype" w:cs="Arial"/>
          <w:i/>
          <w:sz w:val="22"/>
          <w:szCs w:val="22"/>
        </w:rPr>
      </w:pPr>
      <w:r w:rsidRPr="003566BE">
        <w:rPr>
          <w:rFonts w:ascii="Palatino Linotype" w:hAnsi="Palatino Linotype"/>
          <w:i/>
          <w:sz w:val="22"/>
          <w:szCs w:val="22"/>
        </w:rPr>
        <w:t>Clasificación de Información 37/2006-J. 13 de diciembre de 2006. Unanimidad de votos.</w:t>
      </w:r>
    </w:p>
    <w:p w:rsidR="00F74820" w:rsidRPr="003566BE" w:rsidRDefault="008351C2" w:rsidP="0073007C">
      <w:pPr>
        <w:spacing w:before="240" w:after="240" w:line="360" w:lineRule="auto"/>
        <w:jc w:val="both"/>
        <w:rPr>
          <w:rFonts w:ascii="Palatino Linotype" w:hAnsi="Palatino Linotype"/>
        </w:rPr>
      </w:pPr>
      <w:r w:rsidRPr="003566BE">
        <w:rPr>
          <w:rFonts w:ascii="Palatino Linotype" w:hAnsi="Palatino Linotype" w:cs="Arial"/>
        </w:rPr>
        <w:t xml:space="preserve">Una vez determinada la vía sobre la que versará el presente asunto, y previa revisión del expediente electrónico formado en </w:t>
      </w:r>
      <w:r w:rsidRPr="003566BE">
        <w:rPr>
          <w:rFonts w:ascii="Palatino Linotype" w:hAnsi="Palatino Linotype" w:cs="Arial"/>
          <w:b/>
        </w:rPr>
        <w:t>EL SAIMEX</w:t>
      </w:r>
      <w:r w:rsidRPr="003566BE">
        <w:rPr>
          <w:rFonts w:ascii="Palatino Linotype" w:hAnsi="Palatino Linotype" w:cs="Arial"/>
        </w:rPr>
        <w:t xml:space="preserve"> por motivo de la solicitud de información y del recurso a que da origen, </w:t>
      </w:r>
      <w:r w:rsidR="00F74820" w:rsidRPr="003566BE">
        <w:rPr>
          <w:rFonts w:ascii="Palatino Linotype" w:hAnsi="Palatino Linotype"/>
        </w:rPr>
        <w:t xml:space="preserve">es de precisar que se obvia el análisis de la competencia por parte del </w:t>
      </w:r>
      <w:r w:rsidR="00F74820" w:rsidRPr="003566BE">
        <w:rPr>
          <w:rFonts w:ascii="Palatino Linotype" w:hAnsi="Palatino Linotype"/>
          <w:b/>
        </w:rPr>
        <w:t>SUJETO OBLIGADO</w:t>
      </w:r>
      <w:r w:rsidR="00F74820" w:rsidRPr="003566BE">
        <w:rPr>
          <w:rFonts w:ascii="Palatino Linotype" w:hAnsi="Palatino Linotype"/>
        </w:rPr>
        <w:t>, para generar, administrar o poseer la información solicitada en el recurso que nos ocupa, dado que éste ha asumido la misma, en razón de que en su respuesta</w:t>
      </w:r>
      <w:r w:rsidR="00E21FCE" w:rsidRPr="003566BE">
        <w:rPr>
          <w:rFonts w:ascii="Palatino Linotype" w:hAnsi="Palatino Linotype"/>
        </w:rPr>
        <w:t xml:space="preserve"> asumió</w:t>
      </w:r>
      <w:r w:rsidR="00F74820" w:rsidRPr="003566BE">
        <w:rPr>
          <w:rFonts w:ascii="Palatino Linotype" w:hAnsi="Palatino Linotype"/>
        </w:rPr>
        <w:t xml:space="preserve"> contar con dicha información e incluso entreg</w:t>
      </w:r>
      <w:r w:rsidR="00E21FCE" w:rsidRPr="003566BE">
        <w:rPr>
          <w:rFonts w:ascii="Palatino Linotype" w:hAnsi="Palatino Linotype"/>
        </w:rPr>
        <w:t>ó</w:t>
      </w:r>
      <w:r w:rsidR="00F74820" w:rsidRPr="003566BE">
        <w:rPr>
          <w:rFonts w:ascii="Palatino Linotype" w:hAnsi="Palatino Linotype"/>
        </w:rPr>
        <w:t xml:space="preserve"> parte de la misma.</w:t>
      </w:r>
    </w:p>
    <w:p w:rsidR="00F74820" w:rsidRPr="003566BE" w:rsidRDefault="00F74820" w:rsidP="0073007C">
      <w:pPr>
        <w:spacing w:before="240" w:after="240" w:line="360" w:lineRule="auto"/>
        <w:jc w:val="both"/>
        <w:rPr>
          <w:rFonts w:ascii="Palatino Linotype" w:hAnsi="Palatino Linotype"/>
        </w:rPr>
      </w:pPr>
      <w:r w:rsidRPr="003566BE">
        <w:rPr>
          <w:rFonts w:ascii="Palatino Linotype" w:hAnsi="Palatino Linotype"/>
        </w:rPr>
        <w:t xml:space="preserve">En efecto, el hecho de que </w:t>
      </w:r>
      <w:r w:rsidRPr="003566BE">
        <w:rPr>
          <w:rFonts w:ascii="Palatino Linotype" w:hAnsi="Palatino Linotype"/>
          <w:b/>
        </w:rPr>
        <w:t>EL SUJETO OBLIGADO</w:t>
      </w:r>
      <w:r w:rsidRPr="003566BE">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w:t>
      </w:r>
      <w:r w:rsidRPr="003566BE">
        <w:rPr>
          <w:rFonts w:ascii="Palatino Linotype" w:hAnsi="Palatino Linotype"/>
        </w:rPr>
        <w:lastRenderedPageBreak/>
        <w:t>jurídico, previsto en el artículo 12 de la Ley de Transparencia y Acceso a la Información Pública del Estado de México y Municipios, que literalmente establece:</w:t>
      </w:r>
    </w:p>
    <w:p w:rsidR="00F74820" w:rsidRPr="003566BE" w:rsidRDefault="00F74820" w:rsidP="0073007C">
      <w:pPr>
        <w:spacing w:before="240" w:after="240"/>
        <w:ind w:left="851" w:right="899"/>
        <w:jc w:val="both"/>
        <w:rPr>
          <w:rFonts w:ascii="Palatino Linotype" w:hAnsi="Palatino Linotype"/>
          <w:i/>
          <w:sz w:val="22"/>
          <w:szCs w:val="22"/>
        </w:rPr>
      </w:pPr>
      <w:r w:rsidRPr="003566BE">
        <w:rPr>
          <w:rFonts w:ascii="Palatino Linotype" w:hAnsi="Palatino Linotype"/>
          <w:b/>
          <w:i/>
          <w:sz w:val="22"/>
          <w:szCs w:val="22"/>
        </w:rPr>
        <w:t>“Artículo 12</w:t>
      </w:r>
      <w:r w:rsidRPr="003566BE">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F74820" w:rsidRPr="003566BE" w:rsidRDefault="00F74820" w:rsidP="0073007C">
      <w:pPr>
        <w:spacing w:before="240" w:after="240"/>
        <w:ind w:left="851" w:right="899"/>
        <w:jc w:val="both"/>
        <w:rPr>
          <w:rFonts w:ascii="Palatino Linotype" w:hAnsi="Palatino Linotype"/>
          <w:i/>
          <w:sz w:val="22"/>
          <w:szCs w:val="22"/>
        </w:rPr>
      </w:pPr>
      <w:r w:rsidRPr="003566BE">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3566BE">
        <w:rPr>
          <w:rFonts w:ascii="Palatino Linotype" w:hAnsi="Palatino Linotype"/>
          <w:b/>
          <w:i/>
          <w:sz w:val="22"/>
          <w:szCs w:val="22"/>
        </w:rPr>
        <w:t>”</w:t>
      </w:r>
    </w:p>
    <w:p w:rsidR="00F74820" w:rsidRPr="003566BE" w:rsidRDefault="00F74820" w:rsidP="0073007C">
      <w:pPr>
        <w:spacing w:before="240" w:after="240" w:line="360" w:lineRule="auto"/>
        <w:jc w:val="both"/>
        <w:rPr>
          <w:rFonts w:ascii="Palatino Linotype" w:hAnsi="Palatino Linotype"/>
        </w:rPr>
      </w:pPr>
      <w:r w:rsidRPr="003566BE">
        <w:rPr>
          <w:rFonts w:ascii="Palatino Linotype" w:hAnsi="Palatino Linotype"/>
        </w:rPr>
        <w:t xml:space="preserve">De hecho, el estudio de la naturaleza jurídica de la información pública solicitada, tiene por objeto determinar si ésta la genera, posee o administra </w:t>
      </w:r>
      <w:r w:rsidRPr="003566BE">
        <w:rPr>
          <w:rFonts w:ascii="Palatino Linotype" w:hAnsi="Palatino Linotype"/>
          <w:b/>
        </w:rPr>
        <w:t>EL SUJETO OBLIGADO</w:t>
      </w:r>
      <w:r w:rsidRPr="003566BE">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acepta que la genera, posee y administra, en ejercicio de sus funciones de derecho público, motivo por el cual se actualiza el supuesto jurídico, previsto en el artículo 12 de la Ley de la materia, anteriormente referido.</w:t>
      </w:r>
    </w:p>
    <w:p w:rsidR="00F74820" w:rsidRPr="003566BE" w:rsidRDefault="00F74820" w:rsidP="0073007C">
      <w:pPr>
        <w:spacing w:before="240" w:after="240" w:line="360" w:lineRule="auto"/>
        <w:jc w:val="both"/>
        <w:rPr>
          <w:rFonts w:ascii="Palatino Linotype" w:hAnsi="Palatino Linotype" w:cs="Arial"/>
          <w:bCs/>
          <w:szCs w:val="22"/>
        </w:rPr>
      </w:pPr>
      <w:r w:rsidRPr="003566BE">
        <w:rPr>
          <w:rFonts w:ascii="Palatino Linotype" w:hAnsi="Palatino Linotype" w:cs="Arial"/>
          <w:bCs/>
          <w:szCs w:val="22"/>
        </w:rPr>
        <w:t xml:space="preserve">Además, es dable sostener que este Instituto considera necesario dejar claro que, al haber existido un pronunciamiento por parte del </w:t>
      </w:r>
      <w:r w:rsidRPr="003566BE">
        <w:rPr>
          <w:rFonts w:ascii="Palatino Linotype" w:hAnsi="Palatino Linotype" w:cs="Arial"/>
          <w:b/>
          <w:bCs/>
          <w:szCs w:val="22"/>
        </w:rPr>
        <w:t>SUJETO OBLIGADO</w:t>
      </w:r>
      <w:r w:rsidRPr="003566BE">
        <w:rPr>
          <w:rFonts w:ascii="Palatino Linotype" w:hAnsi="Palatino Linotype" w:cs="Arial"/>
          <w:bCs/>
          <w:szCs w:val="22"/>
        </w:rPr>
        <w:t xml:space="preserve">, no está facultado para manifestarse sobre la veracidad del mismo, pues no existe precepto legal alguno en la Ley de la materia que lo faculte para que vía recurso de revisión, pueda pronunciarse al respecto. </w:t>
      </w:r>
    </w:p>
    <w:p w:rsidR="00F74820" w:rsidRPr="003566BE" w:rsidRDefault="00F74820" w:rsidP="0073007C">
      <w:pPr>
        <w:spacing w:before="240" w:after="240" w:line="360" w:lineRule="auto"/>
        <w:jc w:val="both"/>
        <w:rPr>
          <w:rFonts w:ascii="Palatino Linotype" w:hAnsi="Palatino Linotype" w:cs="Arial"/>
          <w:bCs/>
          <w:szCs w:val="22"/>
        </w:rPr>
      </w:pPr>
      <w:r w:rsidRPr="003566BE">
        <w:rPr>
          <w:rFonts w:ascii="Palatino Linotype" w:hAnsi="Palatino Linotype" w:cs="Arial"/>
          <w:bCs/>
          <w:szCs w:val="22"/>
        </w:rPr>
        <w:t>Sirve de apoyo a lo anterior por analogía el criterio 31-10 emitido por el entonces Instituto Federal de Acceso a la Información que a la letra dice:</w:t>
      </w:r>
    </w:p>
    <w:p w:rsidR="00F74820" w:rsidRPr="003566BE" w:rsidRDefault="00F74820" w:rsidP="0073007C">
      <w:pPr>
        <w:tabs>
          <w:tab w:val="left" w:pos="709"/>
        </w:tabs>
        <w:spacing w:before="240" w:after="240"/>
        <w:ind w:left="851" w:right="899"/>
        <w:jc w:val="both"/>
        <w:rPr>
          <w:rFonts w:ascii="Palatino Linotype" w:hAnsi="Palatino Linotype" w:cs="Arial"/>
          <w:bCs/>
          <w:i/>
          <w:sz w:val="22"/>
          <w:szCs w:val="22"/>
        </w:rPr>
      </w:pPr>
      <w:r w:rsidRPr="003566BE">
        <w:rPr>
          <w:rFonts w:ascii="Palatino Linotype" w:hAnsi="Palatino Linotype" w:cs="Arial"/>
          <w:b/>
          <w:bCs/>
          <w:i/>
          <w:sz w:val="22"/>
          <w:szCs w:val="22"/>
        </w:rPr>
        <w:lastRenderedPageBreak/>
        <w:t>“</w:t>
      </w:r>
      <w:r w:rsidRPr="003566BE">
        <w:rPr>
          <w:rFonts w:ascii="Palatino Linotype" w:hAnsi="Palatino Linotype" w:cs="Arial"/>
          <w:bCs/>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3566BE">
        <w:rPr>
          <w:rFonts w:ascii="Palatino Linotype" w:hAnsi="Palatino Linotype" w:cs="Arial"/>
          <w:b/>
          <w:bCs/>
          <w:i/>
          <w:sz w:val="22"/>
          <w:szCs w:val="22"/>
        </w:rPr>
        <w:t>”</w:t>
      </w:r>
    </w:p>
    <w:p w:rsidR="00F74820" w:rsidRPr="003566BE" w:rsidRDefault="00F74820" w:rsidP="0073007C">
      <w:pPr>
        <w:spacing w:before="240" w:after="240" w:line="360" w:lineRule="auto"/>
        <w:jc w:val="both"/>
        <w:rPr>
          <w:rFonts w:ascii="Palatino Linotype" w:hAnsi="Palatino Linotype" w:cs="Arial"/>
          <w:color w:val="000000" w:themeColor="text1"/>
        </w:rPr>
      </w:pPr>
      <w:r w:rsidRPr="003566BE">
        <w:rPr>
          <w:rFonts w:ascii="Palatino Linotype" w:hAnsi="Palatino Linotype" w:cs="Arial"/>
          <w:color w:val="000000" w:themeColor="text1"/>
        </w:rPr>
        <w:t xml:space="preserve">Asimismo, es de subrayar que el derecho de acceso a la información pública, consiste en que la información solicitada conste en un soporte documental en cualquiera de sus formas, a saber: </w:t>
      </w:r>
      <w:r w:rsidRPr="003566BE">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3566BE">
        <w:rPr>
          <w:rFonts w:ascii="Palatino Linotype" w:hAnsi="Palatino Linotype" w:cs="Arial"/>
          <w:color w:val="000000" w:themeColor="text1"/>
        </w:rPr>
        <w:t xml:space="preserve">; los que, </w:t>
      </w:r>
      <w:r w:rsidRPr="003566BE">
        <w:rPr>
          <w:rFonts w:ascii="Palatino Linotype" w:hAnsi="Palatino Linotype" w:cs="Arial"/>
        </w:rPr>
        <w:t>podrán estar en cualquier medio, sea escrito, impreso, sonoro, visual, electrónico, informático u holográfico</w:t>
      </w:r>
      <w:r w:rsidRPr="003566BE">
        <w:rPr>
          <w:rFonts w:ascii="Palatino Linotype" w:hAnsi="Palatino Linotype" w:cs="Arial"/>
          <w:color w:val="000000" w:themeColor="text1"/>
        </w:rPr>
        <w:t xml:space="preserve">, de conformidad con el artículo 3, fracción XI de la Ley de la materia, el cual dispone: </w:t>
      </w:r>
    </w:p>
    <w:p w:rsidR="00F74820" w:rsidRPr="003566BE" w:rsidRDefault="00F74820" w:rsidP="0073007C">
      <w:pPr>
        <w:spacing w:before="120" w:after="120"/>
        <w:ind w:left="851" w:right="902"/>
        <w:jc w:val="both"/>
        <w:rPr>
          <w:rFonts w:ascii="Palatino Linotype" w:hAnsi="Palatino Linotype" w:cs="Arial"/>
          <w:i/>
          <w:color w:val="000000"/>
          <w:sz w:val="22"/>
          <w:szCs w:val="22"/>
        </w:rPr>
      </w:pPr>
      <w:r w:rsidRPr="003566BE">
        <w:rPr>
          <w:rFonts w:ascii="Palatino Linotype" w:hAnsi="Palatino Linotype" w:cs="Arial"/>
          <w:b/>
          <w:i/>
          <w:color w:val="000000"/>
          <w:sz w:val="22"/>
          <w:szCs w:val="22"/>
        </w:rPr>
        <w:t xml:space="preserve">“Artículo 3. </w:t>
      </w:r>
      <w:r w:rsidRPr="003566BE">
        <w:rPr>
          <w:rFonts w:ascii="Palatino Linotype" w:hAnsi="Palatino Linotype" w:cs="Arial"/>
          <w:i/>
          <w:color w:val="000000"/>
          <w:sz w:val="22"/>
          <w:szCs w:val="22"/>
        </w:rPr>
        <w:t>Para los efectos de la presente Ley se entenderá por:</w:t>
      </w:r>
    </w:p>
    <w:p w:rsidR="00F74820" w:rsidRPr="003566BE" w:rsidRDefault="00F74820" w:rsidP="0073007C">
      <w:pPr>
        <w:spacing w:before="120" w:after="120"/>
        <w:ind w:left="851" w:right="902"/>
        <w:jc w:val="both"/>
        <w:rPr>
          <w:rFonts w:ascii="Palatino Linotype" w:hAnsi="Palatino Linotype" w:cs="Arial"/>
          <w:i/>
          <w:color w:val="000000"/>
          <w:sz w:val="22"/>
          <w:szCs w:val="22"/>
        </w:rPr>
      </w:pPr>
      <w:r w:rsidRPr="003566BE">
        <w:rPr>
          <w:rFonts w:ascii="Palatino Linotype" w:hAnsi="Palatino Linotype" w:cs="Arial"/>
          <w:i/>
          <w:color w:val="000000"/>
          <w:sz w:val="22"/>
          <w:szCs w:val="22"/>
        </w:rPr>
        <w:t>…</w:t>
      </w:r>
    </w:p>
    <w:p w:rsidR="00F74820" w:rsidRPr="003566BE" w:rsidRDefault="00F74820" w:rsidP="00F74820">
      <w:pPr>
        <w:spacing w:before="120" w:after="120"/>
        <w:ind w:left="851" w:right="902"/>
        <w:jc w:val="both"/>
        <w:rPr>
          <w:rFonts w:ascii="Palatino Linotype" w:hAnsi="Palatino Linotype" w:cs="Arial"/>
          <w:i/>
          <w:color w:val="000000"/>
          <w:sz w:val="22"/>
          <w:szCs w:val="22"/>
        </w:rPr>
      </w:pPr>
      <w:r w:rsidRPr="003566BE">
        <w:rPr>
          <w:rFonts w:ascii="Palatino Linotype" w:hAnsi="Palatino Linotype" w:cs="Arial"/>
          <w:b/>
          <w:i/>
          <w:color w:val="000000"/>
          <w:sz w:val="22"/>
          <w:szCs w:val="22"/>
        </w:rPr>
        <w:t>XI. Documento:</w:t>
      </w:r>
      <w:r w:rsidRPr="003566BE">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3566BE">
        <w:rPr>
          <w:rFonts w:ascii="Palatino Linotype" w:hAnsi="Palatino Linotype" w:cs="Arial"/>
          <w:b/>
          <w:i/>
          <w:color w:val="000000"/>
          <w:sz w:val="22"/>
          <w:szCs w:val="22"/>
        </w:rPr>
        <w:t>”</w:t>
      </w:r>
    </w:p>
    <w:p w:rsidR="00F74820" w:rsidRPr="003566BE" w:rsidRDefault="00F74820" w:rsidP="0073007C">
      <w:pPr>
        <w:autoSpaceDE w:val="0"/>
        <w:autoSpaceDN w:val="0"/>
        <w:adjustRightInd w:val="0"/>
        <w:spacing w:before="240" w:after="240" w:line="360" w:lineRule="auto"/>
        <w:jc w:val="both"/>
        <w:rPr>
          <w:rFonts w:ascii="Palatino Linotype" w:hAnsi="Palatino Linotype" w:cs="Arial"/>
        </w:rPr>
      </w:pPr>
      <w:r w:rsidRPr="003566BE">
        <w:rPr>
          <w:rFonts w:ascii="Palatino Linotype" w:hAnsi="Palatino Linotype" w:cs="Arial"/>
        </w:rPr>
        <w:lastRenderedPageBreak/>
        <w:t xml:space="preserve">Siendo aplicable el Criterio </w:t>
      </w:r>
      <w:r w:rsidRPr="003566BE">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3566BE">
        <w:rPr>
          <w:rFonts w:ascii="Palatino Linotype" w:hAnsi="Palatino Linotype" w:cs="Arial"/>
        </w:rPr>
        <w:t>cuyo rubro y texto dispone:</w:t>
      </w:r>
    </w:p>
    <w:p w:rsidR="00F74820" w:rsidRPr="003566BE" w:rsidRDefault="00F74820" w:rsidP="0073007C">
      <w:pPr>
        <w:spacing w:before="120" w:after="120"/>
        <w:ind w:left="851" w:right="902"/>
        <w:jc w:val="center"/>
        <w:rPr>
          <w:rFonts w:ascii="Palatino Linotype" w:hAnsi="Palatino Linotype" w:cs="Arial"/>
          <w:b/>
          <w:i/>
          <w:sz w:val="22"/>
          <w:szCs w:val="22"/>
        </w:rPr>
      </w:pPr>
      <w:r w:rsidRPr="003566BE">
        <w:rPr>
          <w:rFonts w:ascii="Palatino Linotype" w:hAnsi="Palatino Linotype" w:cs="Arial"/>
          <w:b/>
          <w:sz w:val="22"/>
          <w:szCs w:val="22"/>
        </w:rPr>
        <w:t>“</w:t>
      </w:r>
      <w:r w:rsidRPr="003566BE">
        <w:rPr>
          <w:rFonts w:ascii="Palatino Linotype" w:hAnsi="Palatino Linotype" w:cs="Arial"/>
          <w:b/>
          <w:i/>
          <w:sz w:val="22"/>
          <w:szCs w:val="22"/>
        </w:rPr>
        <w:t>CRITERIO 0002-11</w:t>
      </w:r>
    </w:p>
    <w:p w:rsidR="00F74820" w:rsidRPr="003566BE" w:rsidRDefault="00F74820" w:rsidP="0073007C">
      <w:pPr>
        <w:spacing w:before="120" w:after="120"/>
        <w:ind w:left="851" w:right="902"/>
        <w:jc w:val="both"/>
        <w:rPr>
          <w:rFonts w:ascii="Palatino Linotype" w:hAnsi="Palatino Linotype" w:cs="Arial"/>
          <w:i/>
          <w:sz w:val="22"/>
          <w:szCs w:val="22"/>
        </w:rPr>
      </w:pPr>
      <w:r w:rsidRPr="003566BE">
        <w:rPr>
          <w:rFonts w:ascii="Palatino Linotype" w:hAnsi="Palatino Linotype" w:cs="Arial"/>
          <w:b/>
          <w:i/>
          <w:sz w:val="22"/>
          <w:szCs w:val="22"/>
          <w:u w:val="single"/>
        </w:rPr>
        <w:t xml:space="preserve">INFORMACIÓN PÚBLICA, CONCEPTO DE, EN MATERIA DE TRANSPARENCIA. INTERPRETACIÓN SISTEMÁTICA DE LOS ARTÍCULOS 2°, FRACCIÓN </w:t>
      </w:r>
      <w:r w:rsidRPr="003566BE">
        <w:rPr>
          <w:rFonts w:ascii="Palatino Linotype" w:hAnsi="Palatino Linotype" w:cs="Arial"/>
          <w:b/>
          <w:bCs/>
          <w:i/>
          <w:sz w:val="22"/>
          <w:szCs w:val="22"/>
          <w:u w:val="single"/>
        </w:rPr>
        <w:t xml:space="preserve">V, XV, Y XVI, </w:t>
      </w:r>
      <w:r w:rsidRPr="003566BE">
        <w:rPr>
          <w:rFonts w:ascii="Palatino Linotype" w:hAnsi="Palatino Linotype" w:cs="Arial"/>
          <w:b/>
          <w:i/>
          <w:sz w:val="22"/>
          <w:szCs w:val="22"/>
          <w:u w:val="single"/>
        </w:rPr>
        <w:t>3°, 4°, 11 Y 41.</w:t>
      </w:r>
      <w:r w:rsidRPr="003566BE">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74820" w:rsidRPr="003566BE" w:rsidRDefault="00F74820" w:rsidP="0073007C">
      <w:pPr>
        <w:spacing w:before="120" w:after="120"/>
        <w:ind w:left="851" w:right="902"/>
        <w:jc w:val="both"/>
        <w:rPr>
          <w:rFonts w:ascii="Palatino Linotype" w:hAnsi="Palatino Linotype" w:cs="Arial"/>
          <w:i/>
          <w:sz w:val="22"/>
          <w:szCs w:val="22"/>
        </w:rPr>
      </w:pPr>
      <w:r w:rsidRPr="003566BE">
        <w:rPr>
          <w:rFonts w:ascii="Palatino Linotype" w:hAnsi="Palatino Linotype" w:cs="Arial"/>
          <w:i/>
          <w:sz w:val="22"/>
          <w:szCs w:val="22"/>
        </w:rPr>
        <w:t>En consecuencia el acceso a la información se refiere a que se cumplan cualquiera de los siguientes tres supuestos:</w:t>
      </w:r>
    </w:p>
    <w:p w:rsidR="00F74820" w:rsidRPr="003566BE" w:rsidRDefault="00F74820" w:rsidP="0073007C">
      <w:pPr>
        <w:spacing w:before="120" w:after="120"/>
        <w:ind w:left="851" w:right="902"/>
        <w:jc w:val="both"/>
        <w:rPr>
          <w:rFonts w:ascii="Palatino Linotype" w:hAnsi="Palatino Linotype" w:cs="Arial"/>
          <w:b/>
          <w:i/>
          <w:sz w:val="22"/>
          <w:szCs w:val="22"/>
          <w:u w:val="single"/>
        </w:rPr>
      </w:pPr>
      <w:r w:rsidRPr="003566BE">
        <w:rPr>
          <w:rFonts w:ascii="Palatino Linotype" w:hAnsi="Palatino Linotype" w:cs="Arial"/>
          <w:b/>
          <w:i/>
          <w:sz w:val="22"/>
          <w:szCs w:val="22"/>
          <w:u w:val="single"/>
        </w:rPr>
        <w:t>1) Que se trate de información registrada en cualquier soporte documental, que en ejercicio de las atribuciones conferidas, sea generada por los Sujetos Obligados;</w:t>
      </w:r>
    </w:p>
    <w:p w:rsidR="00F74820" w:rsidRPr="003566BE" w:rsidRDefault="00F74820" w:rsidP="0073007C">
      <w:pPr>
        <w:spacing w:before="120" w:after="120"/>
        <w:ind w:left="851" w:right="902"/>
        <w:jc w:val="both"/>
        <w:rPr>
          <w:rFonts w:ascii="Palatino Linotype" w:hAnsi="Palatino Linotype" w:cs="Arial"/>
          <w:i/>
          <w:sz w:val="22"/>
          <w:szCs w:val="22"/>
        </w:rPr>
      </w:pPr>
      <w:r w:rsidRPr="003566BE">
        <w:rPr>
          <w:rFonts w:ascii="Palatino Linotype" w:hAnsi="Palatino Linotype" w:cs="Arial"/>
          <w:i/>
          <w:sz w:val="22"/>
          <w:szCs w:val="22"/>
        </w:rPr>
        <w:t>2) Que se trate de información registrada en cualquier soporte documental, que en ejercicio de las atribuciones conferidas, sea administrada por los Sujetos Obligados, y</w:t>
      </w:r>
    </w:p>
    <w:p w:rsidR="00F74820" w:rsidRPr="003566BE" w:rsidRDefault="00F74820" w:rsidP="0073007C">
      <w:pPr>
        <w:spacing w:before="120" w:after="120"/>
        <w:ind w:left="851" w:right="902"/>
        <w:jc w:val="both"/>
        <w:rPr>
          <w:rFonts w:ascii="Palatino Linotype" w:hAnsi="Palatino Linotype" w:cs="Arial"/>
          <w:i/>
          <w:sz w:val="22"/>
          <w:szCs w:val="22"/>
        </w:rPr>
      </w:pPr>
      <w:r w:rsidRPr="003566BE">
        <w:rPr>
          <w:rFonts w:ascii="Palatino Linotype" w:hAnsi="Palatino Linotype" w:cs="Arial"/>
          <w:i/>
          <w:sz w:val="22"/>
          <w:szCs w:val="22"/>
        </w:rPr>
        <w:t>3) Que se trate de información registrada en cualquier soporte documental, que en ejercicio de las atribuciones conferidas, se encuentre en posesión de los Sujetos Obligados.</w:t>
      </w:r>
      <w:r w:rsidRPr="003566BE">
        <w:rPr>
          <w:rFonts w:ascii="Palatino Linotype" w:hAnsi="Palatino Linotype" w:cs="Arial"/>
          <w:b/>
          <w:i/>
          <w:sz w:val="22"/>
          <w:szCs w:val="22"/>
        </w:rPr>
        <w:t>”</w:t>
      </w:r>
      <w:r w:rsidRPr="003566BE">
        <w:rPr>
          <w:rFonts w:ascii="Palatino Linotype" w:hAnsi="Palatino Linotype" w:cs="Arial"/>
          <w:i/>
          <w:sz w:val="22"/>
          <w:szCs w:val="22"/>
        </w:rPr>
        <w:t xml:space="preserve"> (sic)</w:t>
      </w:r>
    </w:p>
    <w:p w:rsidR="00F74820" w:rsidRPr="003566BE" w:rsidRDefault="00F74820" w:rsidP="0073007C">
      <w:pPr>
        <w:tabs>
          <w:tab w:val="left" w:pos="851"/>
        </w:tabs>
        <w:spacing w:before="240" w:after="240"/>
        <w:ind w:right="899"/>
        <w:jc w:val="both"/>
        <w:rPr>
          <w:rFonts w:ascii="Palatino Linotype" w:hAnsi="Palatino Linotype" w:cs="Arial"/>
          <w:i/>
        </w:rPr>
      </w:pPr>
      <w:r w:rsidRPr="003566BE">
        <w:rPr>
          <w:rFonts w:ascii="Palatino Linotype" w:hAnsi="Palatino Linotype" w:cs="Arial"/>
        </w:rPr>
        <w:t>(Énfasis Añadido)</w:t>
      </w:r>
    </w:p>
    <w:p w:rsidR="00F74820" w:rsidRPr="003566BE" w:rsidRDefault="00F74820" w:rsidP="0073007C">
      <w:pPr>
        <w:spacing w:before="240" w:after="240" w:line="360" w:lineRule="auto"/>
        <w:jc w:val="both"/>
        <w:rPr>
          <w:rFonts w:ascii="Palatino Linotype" w:hAnsi="Palatino Linotype" w:cs="Arial"/>
        </w:rPr>
      </w:pPr>
      <w:r w:rsidRPr="003566BE">
        <w:rPr>
          <w:rFonts w:ascii="Palatino Linotype" w:hAnsi="Palatino Linotype" w:cs="Arial"/>
        </w:rPr>
        <w:t xml:space="preserve">Es así que, tomando como base la solicitud de información, la respuesta a ella y los motivos de inconformidad del escrito de interposición del recurso que nos ocupa, éste Órgano Garante considera que son </w:t>
      </w:r>
      <w:r w:rsidRPr="003566BE">
        <w:rPr>
          <w:rFonts w:ascii="Palatino Linotype" w:hAnsi="Palatino Linotype" w:cs="Arial"/>
          <w:b/>
        </w:rPr>
        <w:t>fundadas</w:t>
      </w:r>
      <w:r w:rsidRPr="003566BE">
        <w:rPr>
          <w:rFonts w:ascii="Palatino Linotype" w:hAnsi="Palatino Linotype" w:cs="Arial"/>
        </w:rPr>
        <w:t xml:space="preserve"> las razones o motivos de inconformidad planteados por </w:t>
      </w:r>
      <w:r w:rsidRPr="003566BE">
        <w:rPr>
          <w:rFonts w:ascii="Palatino Linotype" w:eastAsia="Calibri" w:hAnsi="Palatino Linotype" w:cs="Arial"/>
          <w:b/>
        </w:rPr>
        <w:t>EL RECURRENTE</w:t>
      </w:r>
      <w:r w:rsidRPr="003566BE">
        <w:rPr>
          <w:rFonts w:ascii="Palatino Linotype" w:hAnsi="Palatino Linotype" w:cs="Arial"/>
        </w:rPr>
        <w:t>, en atención a los siguientes argumentos:</w:t>
      </w:r>
    </w:p>
    <w:p w:rsidR="00F74820" w:rsidRPr="003566BE" w:rsidRDefault="00F74820" w:rsidP="0073007C">
      <w:pPr>
        <w:spacing w:before="240" w:after="240" w:line="360" w:lineRule="auto"/>
        <w:jc w:val="both"/>
        <w:rPr>
          <w:rFonts w:ascii="Palatino Linotype" w:hAnsi="Palatino Linotype" w:cs="Arial"/>
        </w:rPr>
      </w:pPr>
      <w:r w:rsidRPr="003566BE">
        <w:rPr>
          <w:rFonts w:ascii="Palatino Linotype" w:hAnsi="Palatino Linotype"/>
        </w:rPr>
        <w:lastRenderedPageBreak/>
        <w:t xml:space="preserve">El derecho de acceso a la información pública, que </w:t>
      </w:r>
      <w:r w:rsidRPr="003566BE">
        <w:rPr>
          <w:rFonts w:ascii="Palatino Linotype" w:hAnsi="Palatino Linotype" w:cs="Arial"/>
        </w:rPr>
        <w:t>refiere el artículo 6° de la Constitución Política de los Estados Unidos Mexicanos, en su parte conducente señala:</w:t>
      </w:r>
    </w:p>
    <w:p w:rsidR="00F74820" w:rsidRPr="003566BE" w:rsidRDefault="00F74820" w:rsidP="0073007C">
      <w:pPr>
        <w:spacing w:before="120" w:after="120"/>
        <w:ind w:left="851" w:right="902"/>
        <w:jc w:val="both"/>
        <w:rPr>
          <w:rFonts w:ascii="Palatino Linotype" w:hAnsi="Palatino Linotype" w:cs="Arial"/>
          <w:i/>
          <w:sz w:val="22"/>
          <w:szCs w:val="22"/>
        </w:rPr>
      </w:pPr>
      <w:r w:rsidRPr="003566BE">
        <w:rPr>
          <w:rFonts w:ascii="Palatino Linotype" w:hAnsi="Palatino Linotype" w:cs="Arial"/>
          <w:b/>
          <w:i/>
          <w:sz w:val="22"/>
          <w:szCs w:val="22"/>
        </w:rPr>
        <w:t>“Artículo 6o.</w:t>
      </w:r>
      <w:r w:rsidRPr="003566BE">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566BE">
        <w:rPr>
          <w:rFonts w:ascii="Palatino Linotype" w:hAnsi="Palatino Linotype" w:cs="Arial"/>
          <w:b/>
          <w:i/>
          <w:sz w:val="22"/>
          <w:szCs w:val="22"/>
        </w:rPr>
        <w:t>El derecho a la información será garantizado por el Estado.</w:t>
      </w:r>
      <w:r w:rsidRPr="003566BE">
        <w:rPr>
          <w:rFonts w:ascii="Palatino Linotype" w:hAnsi="Palatino Linotype" w:cs="Arial"/>
          <w:i/>
          <w:sz w:val="22"/>
          <w:szCs w:val="22"/>
        </w:rPr>
        <w:t xml:space="preserve"> </w:t>
      </w:r>
    </w:p>
    <w:p w:rsidR="00F74820" w:rsidRPr="003566BE" w:rsidRDefault="00F74820" w:rsidP="0073007C">
      <w:pPr>
        <w:spacing w:before="120" w:after="120"/>
        <w:ind w:left="851" w:right="902"/>
        <w:jc w:val="both"/>
        <w:rPr>
          <w:rFonts w:ascii="Palatino Linotype" w:hAnsi="Palatino Linotype" w:cs="Arial"/>
          <w:i/>
          <w:sz w:val="22"/>
          <w:szCs w:val="22"/>
        </w:rPr>
      </w:pPr>
      <w:r w:rsidRPr="003566BE">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F74820" w:rsidRPr="003566BE" w:rsidRDefault="00F74820" w:rsidP="0073007C">
      <w:pPr>
        <w:spacing w:before="120" w:after="120"/>
        <w:ind w:left="851" w:right="902"/>
        <w:jc w:val="both"/>
        <w:rPr>
          <w:rFonts w:ascii="Palatino Linotype" w:hAnsi="Palatino Linotype" w:cs="Arial"/>
          <w:i/>
          <w:sz w:val="22"/>
          <w:szCs w:val="22"/>
        </w:rPr>
      </w:pPr>
      <w:r w:rsidRPr="003566BE">
        <w:rPr>
          <w:rFonts w:ascii="Palatino Linotype" w:hAnsi="Palatino Linotype" w:cs="Arial"/>
          <w:i/>
          <w:sz w:val="22"/>
          <w:szCs w:val="22"/>
        </w:rPr>
        <w:t>Para efectos de lo dispuesto en el presente artículo se observará lo siguiente:</w:t>
      </w:r>
    </w:p>
    <w:p w:rsidR="00F74820" w:rsidRPr="003566BE" w:rsidRDefault="00F74820" w:rsidP="0073007C">
      <w:pPr>
        <w:spacing w:before="120" w:after="120"/>
        <w:ind w:left="851" w:right="902"/>
        <w:jc w:val="both"/>
        <w:rPr>
          <w:rFonts w:ascii="Palatino Linotype" w:hAnsi="Palatino Linotype" w:cs="Arial"/>
          <w:i/>
          <w:sz w:val="22"/>
          <w:szCs w:val="22"/>
        </w:rPr>
      </w:pPr>
      <w:r w:rsidRPr="003566BE">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F74820" w:rsidRPr="003566BE" w:rsidRDefault="00F74820" w:rsidP="0073007C">
      <w:pPr>
        <w:spacing w:before="120" w:after="120"/>
        <w:ind w:left="851" w:right="902"/>
        <w:jc w:val="both"/>
        <w:rPr>
          <w:rFonts w:ascii="Palatino Linotype" w:hAnsi="Palatino Linotype" w:cs="Arial"/>
          <w:i/>
          <w:sz w:val="22"/>
          <w:szCs w:val="22"/>
        </w:rPr>
      </w:pPr>
      <w:r w:rsidRPr="003566BE">
        <w:rPr>
          <w:rFonts w:ascii="Palatino Linotype" w:hAnsi="Palatino Linotype" w:cs="Arial"/>
          <w:b/>
          <w:i/>
          <w:sz w:val="22"/>
          <w:szCs w:val="22"/>
        </w:rPr>
        <w:t xml:space="preserve">I. </w:t>
      </w:r>
      <w:r w:rsidRPr="003566BE">
        <w:rPr>
          <w:rFonts w:ascii="Palatino Linotype" w:hAnsi="Palatino Linotype" w:cs="Arial"/>
          <w:b/>
          <w:i/>
          <w:sz w:val="22"/>
          <w:szCs w:val="22"/>
          <w:u w:val="single"/>
        </w:rPr>
        <w:t>Toda la información en posesión de</w:t>
      </w:r>
      <w:r w:rsidRPr="003566BE">
        <w:rPr>
          <w:rFonts w:ascii="Palatino Linotype" w:hAnsi="Palatino Linotype" w:cs="Arial"/>
          <w:i/>
          <w:sz w:val="22"/>
          <w:szCs w:val="22"/>
          <w:u w:val="single"/>
        </w:rPr>
        <w:t xml:space="preserve"> </w:t>
      </w:r>
      <w:r w:rsidRPr="003566BE">
        <w:rPr>
          <w:rFonts w:ascii="Palatino Linotype" w:hAnsi="Palatino Linotype" w:cs="Arial"/>
          <w:b/>
          <w:i/>
          <w:sz w:val="22"/>
          <w:szCs w:val="22"/>
          <w:u w:val="single"/>
        </w:rPr>
        <w:t>cualquier autoridad</w:t>
      </w:r>
      <w:r w:rsidRPr="003566BE">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566BE">
        <w:rPr>
          <w:rFonts w:ascii="Palatino Linotype" w:hAnsi="Palatino Linotype" w:cs="Arial"/>
          <w:b/>
          <w:i/>
          <w:sz w:val="22"/>
          <w:szCs w:val="22"/>
          <w:u w:val="single"/>
        </w:rPr>
        <w:t>municipal</w:t>
      </w:r>
      <w:r w:rsidRPr="003566BE">
        <w:rPr>
          <w:rFonts w:ascii="Palatino Linotype" w:hAnsi="Palatino Linotype" w:cs="Arial"/>
          <w:i/>
          <w:sz w:val="22"/>
          <w:szCs w:val="22"/>
        </w:rPr>
        <w:t xml:space="preserve">, </w:t>
      </w:r>
      <w:r w:rsidRPr="003566BE">
        <w:rPr>
          <w:rFonts w:ascii="Palatino Linotype" w:hAnsi="Palatino Linotype" w:cs="Arial"/>
          <w:b/>
          <w:i/>
          <w:sz w:val="22"/>
          <w:szCs w:val="22"/>
          <w:u w:val="single"/>
        </w:rPr>
        <w:t>es pública</w:t>
      </w:r>
      <w:r w:rsidRPr="003566BE">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3566BE">
        <w:rPr>
          <w:rFonts w:ascii="Palatino Linotype" w:hAnsi="Palatino Linotype" w:cs="Arial"/>
          <w:b/>
          <w:i/>
          <w:sz w:val="22"/>
          <w:szCs w:val="22"/>
          <w:u w:val="single"/>
        </w:rPr>
        <w:t>Los sujetos obligados deberán documentar todo acto que derive del ejercicio de sus facultades, competencias o funciones</w:t>
      </w:r>
      <w:r w:rsidRPr="003566BE">
        <w:rPr>
          <w:rFonts w:ascii="Palatino Linotype" w:hAnsi="Palatino Linotype" w:cs="Arial"/>
          <w:i/>
          <w:sz w:val="22"/>
          <w:szCs w:val="22"/>
        </w:rPr>
        <w:t>, la ley determinará los supuestos específicos bajo los cuales procederá la declaración de inexistencia de la información.</w:t>
      </w:r>
    </w:p>
    <w:p w:rsidR="00F74820" w:rsidRPr="003566BE" w:rsidRDefault="00F74820" w:rsidP="0073007C">
      <w:pPr>
        <w:spacing w:before="120" w:after="120"/>
        <w:ind w:left="851" w:right="902"/>
        <w:jc w:val="both"/>
        <w:rPr>
          <w:rFonts w:ascii="Palatino Linotype" w:hAnsi="Palatino Linotype" w:cs="Arial"/>
          <w:i/>
          <w:sz w:val="22"/>
          <w:szCs w:val="22"/>
        </w:rPr>
      </w:pPr>
      <w:r w:rsidRPr="003566BE">
        <w:rPr>
          <w:rFonts w:ascii="Palatino Linotype" w:hAnsi="Palatino Linotype" w:cs="Arial"/>
          <w:i/>
          <w:sz w:val="22"/>
          <w:szCs w:val="22"/>
        </w:rPr>
        <w:t>II. La información que se refiere a la vida privada y los datos personales será protegida en los términos y con las excepciones que fijen las leyes.</w:t>
      </w:r>
    </w:p>
    <w:p w:rsidR="00F74820" w:rsidRPr="003566BE" w:rsidRDefault="00F74820" w:rsidP="0073007C">
      <w:pPr>
        <w:spacing w:before="120" w:after="120"/>
        <w:ind w:left="851" w:right="902"/>
        <w:jc w:val="both"/>
        <w:rPr>
          <w:rFonts w:ascii="Palatino Linotype" w:hAnsi="Palatino Linotype" w:cs="Arial"/>
          <w:i/>
          <w:sz w:val="22"/>
          <w:szCs w:val="22"/>
        </w:rPr>
      </w:pPr>
      <w:r w:rsidRPr="003566BE">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F74820" w:rsidRPr="003566BE" w:rsidRDefault="00F74820" w:rsidP="0073007C">
      <w:pPr>
        <w:spacing w:before="120" w:after="120"/>
        <w:ind w:left="851" w:right="902"/>
        <w:jc w:val="both"/>
        <w:rPr>
          <w:rFonts w:ascii="Palatino Linotype" w:hAnsi="Palatino Linotype" w:cs="Arial"/>
          <w:i/>
          <w:sz w:val="22"/>
          <w:szCs w:val="22"/>
        </w:rPr>
      </w:pPr>
      <w:r w:rsidRPr="003566BE">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F74820" w:rsidRPr="003566BE" w:rsidRDefault="00F74820" w:rsidP="0073007C">
      <w:pPr>
        <w:spacing w:before="120" w:after="120"/>
        <w:ind w:left="851" w:right="902"/>
        <w:jc w:val="both"/>
        <w:rPr>
          <w:rFonts w:ascii="Palatino Linotype" w:hAnsi="Palatino Linotype" w:cs="Arial"/>
          <w:i/>
          <w:sz w:val="22"/>
          <w:szCs w:val="22"/>
        </w:rPr>
      </w:pPr>
      <w:r w:rsidRPr="003566BE">
        <w:rPr>
          <w:rFonts w:ascii="Palatino Linotype" w:hAnsi="Palatino Linotype" w:cs="Arial"/>
          <w:b/>
          <w:i/>
          <w:sz w:val="22"/>
          <w:szCs w:val="22"/>
        </w:rPr>
        <w:t xml:space="preserve">V. </w:t>
      </w:r>
      <w:r w:rsidRPr="003566BE">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w:t>
      </w:r>
      <w:r w:rsidRPr="003566BE">
        <w:rPr>
          <w:rFonts w:ascii="Palatino Linotype" w:hAnsi="Palatino Linotype" w:cs="Arial"/>
          <w:i/>
          <w:sz w:val="22"/>
          <w:szCs w:val="22"/>
        </w:rPr>
        <w:t xml:space="preserve">, la información completa y actualizada sobre el ejercicio </w:t>
      </w:r>
      <w:r w:rsidRPr="003566BE">
        <w:rPr>
          <w:rFonts w:ascii="Palatino Linotype" w:hAnsi="Palatino Linotype" w:cs="Arial"/>
          <w:i/>
          <w:sz w:val="22"/>
          <w:szCs w:val="22"/>
        </w:rPr>
        <w:lastRenderedPageBreak/>
        <w:t>de los recursos públicos y los indicadores que permitan rendir cuenta del cumplimiento de sus objetivos y de los resultados obtenidos.</w:t>
      </w:r>
    </w:p>
    <w:p w:rsidR="00F74820" w:rsidRPr="003566BE" w:rsidRDefault="00F74820" w:rsidP="0073007C">
      <w:pPr>
        <w:spacing w:before="120" w:after="120"/>
        <w:ind w:left="851" w:right="902"/>
        <w:jc w:val="both"/>
        <w:rPr>
          <w:rFonts w:ascii="Palatino Linotype" w:hAnsi="Palatino Linotype" w:cs="Arial"/>
          <w:i/>
          <w:sz w:val="22"/>
          <w:szCs w:val="22"/>
        </w:rPr>
      </w:pPr>
      <w:r w:rsidRPr="003566BE">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F74820" w:rsidRPr="003566BE" w:rsidRDefault="00F74820" w:rsidP="0073007C">
      <w:pPr>
        <w:spacing w:before="120" w:after="120"/>
        <w:ind w:left="851" w:right="902"/>
        <w:jc w:val="both"/>
        <w:rPr>
          <w:rFonts w:ascii="Palatino Linotype" w:hAnsi="Palatino Linotype" w:cs="Arial"/>
          <w:i/>
          <w:sz w:val="22"/>
          <w:szCs w:val="22"/>
        </w:rPr>
      </w:pPr>
      <w:r w:rsidRPr="003566BE">
        <w:rPr>
          <w:rFonts w:ascii="Palatino Linotype" w:hAnsi="Palatino Linotype" w:cs="Arial"/>
          <w:i/>
          <w:sz w:val="22"/>
          <w:szCs w:val="22"/>
        </w:rPr>
        <w:t>VII. La inobservancia a las disposiciones en materia de acceso a la información pública será sancionada en los términos que dispongan las leyes.</w:t>
      </w:r>
    </w:p>
    <w:p w:rsidR="00F74820" w:rsidRPr="003566BE" w:rsidRDefault="00F74820" w:rsidP="0073007C">
      <w:pPr>
        <w:spacing w:before="120" w:after="120"/>
        <w:ind w:left="851" w:right="902"/>
        <w:jc w:val="both"/>
        <w:rPr>
          <w:rFonts w:ascii="Palatino Linotype" w:hAnsi="Palatino Linotype" w:cs="Arial"/>
          <w:i/>
          <w:sz w:val="22"/>
          <w:szCs w:val="22"/>
        </w:rPr>
      </w:pPr>
      <w:r w:rsidRPr="003566BE">
        <w:rPr>
          <w:rFonts w:ascii="Palatino Linotype" w:hAnsi="Palatino Linotype" w:cs="Arial"/>
          <w:i/>
          <w:sz w:val="22"/>
          <w:szCs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F74820" w:rsidRPr="003566BE" w:rsidRDefault="00F74820" w:rsidP="0073007C">
      <w:pPr>
        <w:spacing w:before="120" w:after="120"/>
        <w:ind w:left="851" w:right="902"/>
        <w:jc w:val="both"/>
        <w:rPr>
          <w:rFonts w:ascii="Palatino Linotype" w:hAnsi="Palatino Linotype" w:cs="Arial"/>
          <w:b/>
          <w:i/>
          <w:sz w:val="22"/>
          <w:szCs w:val="22"/>
        </w:rPr>
      </w:pPr>
      <w:r w:rsidRPr="003566BE">
        <w:rPr>
          <w:rFonts w:ascii="Palatino Linotype" w:hAnsi="Palatino Linotype" w:cs="Arial"/>
          <w:i/>
          <w:sz w:val="22"/>
          <w:szCs w:val="22"/>
        </w:rPr>
        <w:t>La ley establecerá aquella información que se considere reservada o confidencial.</w:t>
      </w:r>
      <w:r w:rsidRPr="003566BE">
        <w:rPr>
          <w:rFonts w:ascii="Palatino Linotype" w:hAnsi="Palatino Linotype" w:cs="Arial"/>
          <w:b/>
          <w:i/>
          <w:sz w:val="22"/>
          <w:szCs w:val="22"/>
        </w:rPr>
        <w:t>”</w:t>
      </w:r>
    </w:p>
    <w:p w:rsidR="00F74820" w:rsidRPr="003566BE" w:rsidRDefault="00F74820" w:rsidP="0073007C">
      <w:pPr>
        <w:spacing w:before="240" w:after="240" w:line="276" w:lineRule="auto"/>
        <w:ind w:right="709"/>
        <w:jc w:val="both"/>
        <w:rPr>
          <w:rFonts w:ascii="Palatino Linotype" w:hAnsi="Palatino Linotype"/>
          <w:sz w:val="22"/>
          <w:szCs w:val="22"/>
        </w:rPr>
      </w:pPr>
      <w:r w:rsidRPr="003566BE">
        <w:rPr>
          <w:rFonts w:ascii="Palatino Linotype" w:hAnsi="Palatino Linotype"/>
          <w:sz w:val="22"/>
          <w:szCs w:val="22"/>
        </w:rPr>
        <w:t>(Énfasis añadido)</w:t>
      </w:r>
    </w:p>
    <w:p w:rsidR="00F74820" w:rsidRPr="003566BE" w:rsidRDefault="00F74820" w:rsidP="0073007C">
      <w:pPr>
        <w:spacing w:before="240" w:after="240" w:line="360" w:lineRule="auto"/>
        <w:jc w:val="both"/>
        <w:rPr>
          <w:rFonts w:ascii="Palatino Linotype" w:hAnsi="Palatino Linotype" w:cs="Arial"/>
        </w:rPr>
      </w:pPr>
      <w:r w:rsidRPr="003566BE">
        <w:rPr>
          <w:rFonts w:ascii="Palatino Linotype" w:hAnsi="Palatino Linotype" w:cs="Arial"/>
        </w:rPr>
        <w:t>Por su parte, la Constitución Política del Estado Libre y Soberano de México, en su artículo 5°, dispone en su parte conducente, lo siguiente:</w:t>
      </w:r>
    </w:p>
    <w:p w:rsidR="00F74820" w:rsidRPr="003566BE" w:rsidRDefault="00F74820" w:rsidP="0073007C">
      <w:pPr>
        <w:spacing w:before="120" w:after="120"/>
        <w:ind w:left="851" w:right="902"/>
        <w:jc w:val="both"/>
        <w:rPr>
          <w:rFonts w:ascii="Palatino Linotype" w:hAnsi="Palatino Linotype" w:cs="Arial"/>
          <w:b/>
          <w:i/>
          <w:sz w:val="22"/>
          <w:szCs w:val="22"/>
        </w:rPr>
      </w:pPr>
      <w:r w:rsidRPr="003566BE">
        <w:rPr>
          <w:rFonts w:ascii="Palatino Linotype" w:hAnsi="Palatino Linotype" w:cs="Arial"/>
          <w:b/>
          <w:i/>
          <w:sz w:val="22"/>
          <w:szCs w:val="22"/>
        </w:rPr>
        <w:t xml:space="preserve">“Artículo 5. … </w:t>
      </w:r>
    </w:p>
    <w:p w:rsidR="00F74820" w:rsidRPr="003566BE" w:rsidRDefault="00F74820" w:rsidP="0073007C">
      <w:pPr>
        <w:spacing w:before="120" w:after="120"/>
        <w:ind w:left="851" w:right="902"/>
        <w:jc w:val="both"/>
        <w:rPr>
          <w:rFonts w:ascii="Palatino Linotype" w:hAnsi="Palatino Linotype"/>
          <w:i/>
          <w:sz w:val="22"/>
          <w:szCs w:val="22"/>
        </w:rPr>
      </w:pPr>
      <w:r w:rsidRPr="003566BE">
        <w:rPr>
          <w:rFonts w:ascii="Palatino Linotype" w:hAnsi="Palatino Linotype"/>
          <w:b/>
          <w:i/>
          <w:sz w:val="22"/>
          <w:szCs w:val="22"/>
        </w:rPr>
        <w:t>El derecho a la información será garantizado por el Estado</w:t>
      </w:r>
      <w:r w:rsidRPr="003566BE">
        <w:rPr>
          <w:rFonts w:ascii="Palatino Linotype" w:hAnsi="Palatino Linotype"/>
          <w:i/>
          <w:sz w:val="22"/>
          <w:szCs w:val="22"/>
        </w:rPr>
        <w:t xml:space="preserve">. La ley establecerá las previsiones que permitan asegurar la protección, el respeto y la difusión de este derecho. </w:t>
      </w:r>
    </w:p>
    <w:p w:rsidR="00F74820" w:rsidRPr="003566BE" w:rsidRDefault="00F74820" w:rsidP="0073007C">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F74820" w:rsidRPr="003566BE" w:rsidRDefault="00F74820" w:rsidP="0073007C">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Este derecho se regirá por los principios y bases siguientes:</w:t>
      </w:r>
    </w:p>
    <w:p w:rsidR="00F74820" w:rsidRPr="003566BE" w:rsidRDefault="00F74820" w:rsidP="0073007C">
      <w:pPr>
        <w:spacing w:before="120" w:after="120"/>
        <w:ind w:left="851" w:right="902"/>
        <w:jc w:val="both"/>
        <w:rPr>
          <w:rFonts w:ascii="Palatino Linotype" w:hAnsi="Palatino Linotype"/>
          <w:i/>
          <w:sz w:val="22"/>
          <w:szCs w:val="22"/>
        </w:rPr>
      </w:pPr>
      <w:r w:rsidRPr="003566BE">
        <w:rPr>
          <w:rFonts w:ascii="Palatino Linotype" w:hAnsi="Palatino Linotype"/>
          <w:b/>
          <w:i/>
          <w:sz w:val="22"/>
          <w:szCs w:val="22"/>
        </w:rPr>
        <w:t xml:space="preserve">I. Toda la información en posesión </w:t>
      </w:r>
      <w:r w:rsidRPr="003566BE">
        <w:rPr>
          <w:rFonts w:ascii="Palatino Linotype" w:hAnsi="Palatino Linotype"/>
          <w:i/>
          <w:sz w:val="22"/>
          <w:szCs w:val="22"/>
        </w:rPr>
        <w:t xml:space="preserve">de cualquier autoridad, entidad, órgano y organismos de los Poderes Ejecutivo, Legislativo y Judicial, órganos autónomos, partidos políticos, fideicomisos y fondos públicos estatales y municipales, así como </w:t>
      </w:r>
      <w:r w:rsidRPr="003566BE">
        <w:rPr>
          <w:rFonts w:ascii="Palatino Linotype" w:hAnsi="Palatino Linotype"/>
          <w:b/>
          <w:i/>
          <w:sz w:val="22"/>
          <w:szCs w:val="22"/>
          <w:u w:val="single"/>
        </w:rPr>
        <w:t xml:space="preserve">del gobierno y de la administración pública municipal </w:t>
      </w:r>
      <w:r w:rsidRPr="003566BE">
        <w:rPr>
          <w:rFonts w:ascii="Palatino Linotype" w:hAnsi="Palatino Linotype"/>
          <w:i/>
          <w:sz w:val="22"/>
          <w:szCs w:val="22"/>
        </w:rPr>
        <w:t xml:space="preserve">y sus organismos descentralizados, asimismo de cualquier persona física, jurídica colectiva o sindicato que reciba y ejerza recursos públicos o realice actos de autoridad en el ámbito estatal y municipal, </w:t>
      </w:r>
      <w:r w:rsidRPr="003566BE">
        <w:rPr>
          <w:rFonts w:ascii="Palatino Linotype" w:hAnsi="Palatino Linotype"/>
          <w:b/>
          <w:i/>
          <w:sz w:val="22"/>
          <w:szCs w:val="22"/>
          <w:u w:val="single"/>
        </w:rPr>
        <w:t>es pública</w:t>
      </w:r>
      <w:r w:rsidRPr="003566BE">
        <w:rPr>
          <w:rFonts w:ascii="Palatino Linotype" w:hAnsi="Palatino Linotype"/>
          <w:i/>
          <w:sz w:val="22"/>
          <w:szCs w:val="22"/>
        </w:rPr>
        <w:t xml:space="preserve"> y sólo podrá ser reservada temporalmente por razones previstas en la Constitución Política de los Estados Unidos Mexicanos de interés </w:t>
      </w:r>
      <w:r w:rsidRPr="003566BE">
        <w:rPr>
          <w:rFonts w:ascii="Palatino Linotype" w:hAnsi="Palatino Linotype"/>
          <w:i/>
          <w:sz w:val="22"/>
          <w:szCs w:val="22"/>
        </w:rPr>
        <w:lastRenderedPageBreak/>
        <w:t>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74820" w:rsidRPr="003566BE" w:rsidRDefault="00F74820" w:rsidP="0073007C">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F74820" w:rsidRPr="003566BE" w:rsidRDefault="00F74820" w:rsidP="0073007C">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F74820" w:rsidRPr="003566BE" w:rsidRDefault="00F74820" w:rsidP="0073007C">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F74820" w:rsidRPr="003566BE" w:rsidRDefault="00F74820" w:rsidP="0073007C">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F74820" w:rsidRPr="003566BE" w:rsidRDefault="00F74820" w:rsidP="0073007C">
      <w:pPr>
        <w:spacing w:before="120" w:after="120"/>
        <w:ind w:left="851" w:right="902"/>
        <w:jc w:val="both"/>
        <w:rPr>
          <w:rFonts w:ascii="Palatino Linotype" w:hAnsi="Palatino Linotype"/>
          <w:i/>
          <w:sz w:val="22"/>
          <w:szCs w:val="22"/>
        </w:rPr>
      </w:pPr>
      <w:r w:rsidRPr="003566BE">
        <w:rPr>
          <w:rFonts w:ascii="Palatino Linotype" w:hAnsi="Palatino Linotype"/>
          <w:b/>
          <w:i/>
          <w:sz w:val="22"/>
          <w:szCs w:val="22"/>
        </w:rPr>
        <w:t xml:space="preserve">VI. </w:t>
      </w:r>
      <w:r w:rsidRPr="003566BE">
        <w:rPr>
          <w:rFonts w:ascii="Palatino Linotype" w:hAnsi="Palatino Linotype"/>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w:t>
      </w:r>
      <w:r w:rsidRPr="003566BE">
        <w:rPr>
          <w:rFonts w:ascii="Palatino Linotype" w:hAnsi="Palatino Linotype"/>
          <w:i/>
          <w:sz w:val="22"/>
          <w:szCs w:val="22"/>
        </w:rPr>
        <w:t xml:space="preserve"> y los indicadores que permitan rendir cuenta del cumplimiento de sus objetivos y los resultados obtenidos.</w:t>
      </w:r>
    </w:p>
    <w:p w:rsidR="00F74820" w:rsidRPr="003566BE" w:rsidRDefault="00F74820" w:rsidP="0073007C">
      <w:pPr>
        <w:spacing w:before="120" w:after="120"/>
        <w:ind w:left="851" w:right="902"/>
        <w:jc w:val="both"/>
        <w:rPr>
          <w:rFonts w:ascii="Palatino Linotype" w:hAnsi="Palatino Linotype" w:cs="Arial"/>
          <w:b/>
          <w:i/>
          <w:sz w:val="22"/>
          <w:szCs w:val="22"/>
        </w:rPr>
      </w:pPr>
      <w:r w:rsidRPr="003566BE">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r w:rsidRPr="003566BE">
        <w:rPr>
          <w:rFonts w:ascii="Palatino Linotype" w:hAnsi="Palatino Linotype"/>
          <w:b/>
          <w:i/>
          <w:sz w:val="22"/>
          <w:szCs w:val="22"/>
        </w:rPr>
        <w:t>”</w:t>
      </w:r>
    </w:p>
    <w:p w:rsidR="00F74820" w:rsidRPr="003566BE" w:rsidRDefault="00F74820" w:rsidP="0073007C">
      <w:pPr>
        <w:spacing w:before="240" w:after="240" w:line="276" w:lineRule="auto"/>
        <w:ind w:right="709"/>
        <w:jc w:val="both"/>
        <w:rPr>
          <w:rFonts w:ascii="Palatino Linotype" w:hAnsi="Palatino Linotype"/>
          <w:sz w:val="22"/>
          <w:szCs w:val="22"/>
        </w:rPr>
      </w:pPr>
      <w:r w:rsidRPr="003566BE">
        <w:rPr>
          <w:rFonts w:ascii="Palatino Linotype" w:hAnsi="Palatino Linotype"/>
          <w:sz w:val="22"/>
          <w:szCs w:val="22"/>
        </w:rPr>
        <w:t>(Énfasis añadido)</w:t>
      </w:r>
    </w:p>
    <w:p w:rsidR="00F74820" w:rsidRPr="003566BE" w:rsidRDefault="00F74820" w:rsidP="0073007C">
      <w:pPr>
        <w:spacing w:before="240" w:after="240" w:line="360" w:lineRule="auto"/>
        <w:jc w:val="both"/>
        <w:rPr>
          <w:rFonts w:ascii="Palatino Linotype" w:hAnsi="Palatino Linotype" w:cs="Arial"/>
        </w:rPr>
      </w:pPr>
      <w:r w:rsidRPr="003566BE">
        <w:rPr>
          <w:rFonts w:ascii="Palatino Linotype" w:hAnsi="Palatino Linotype" w:cs="Arial"/>
        </w:rPr>
        <w:t>Asimismo, tenemos que la Ley de Transparencia y Acceso a la Información Pública del Estado de México y Municipios, prevé en su artículo 23:</w:t>
      </w:r>
    </w:p>
    <w:p w:rsidR="00F74820" w:rsidRPr="003566BE" w:rsidRDefault="00F74820" w:rsidP="0073007C">
      <w:pPr>
        <w:spacing w:before="120" w:after="120"/>
        <w:ind w:left="851" w:right="902"/>
        <w:jc w:val="both"/>
        <w:rPr>
          <w:rFonts w:ascii="Palatino Linotype" w:hAnsi="Palatino Linotype" w:cs="Arial"/>
          <w:i/>
          <w:sz w:val="22"/>
          <w:szCs w:val="22"/>
        </w:rPr>
      </w:pPr>
      <w:r w:rsidRPr="003566BE">
        <w:rPr>
          <w:rFonts w:ascii="Palatino Linotype" w:hAnsi="Palatino Linotype" w:cs="Arial"/>
          <w:b/>
          <w:i/>
          <w:sz w:val="22"/>
          <w:szCs w:val="22"/>
        </w:rPr>
        <w:t xml:space="preserve">“Artículo 23. </w:t>
      </w:r>
      <w:r w:rsidRPr="003566BE">
        <w:rPr>
          <w:rFonts w:ascii="Palatino Linotype" w:hAnsi="Palatino Linotype" w:cs="Arial"/>
          <w:b/>
          <w:i/>
          <w:sz w:val="22"/>
          <w:szCs w:val="22"/>
          <w:u w:val="single"/>
        </w:rPr>
        <w:t xml:space="preserve">Son sujetos obligados a transparentar y permitir el acceso a su información y </w:t>
      </w:r>
      <w:r w:rsidRPr="003566BE">
        <w:rPr>
          <w:rFonts w:ascii="Palatino Linotype" w:hAnsi="Palatino Linotype"/>
          <w:b/>
          <w:i/>
          <w:sz w:val="22"/>
          <w:szCs w:val="22"/>
          <w:u w:val="single"/>
        </w:rPr>
        <w:t>proteger</w:t>
      </w:r>
      <w:r w:rsidRPr="003566BE">
        <w:rPr>
          <w:rFonts w:ascii="Palatino Linotype" w:hAnsi="Palatino Linotype" w:cs="Arial"/>
          <w:b/>
          <w:i/>
          <w:sz w:val="22"/>
          <w:szCs w:val="22"/>
          <w:u w:val="single"/>
        </w:rPr>
        <w:t xml:space="preserve"> los datos personales que obren en su poder</w:t>
      </w:r>
      <w:r w:rsidRPr="003566BE">
        <w:rPr>
          <w:rFonts w:ascii="Palatino Linotype" w:hAnsi="Palatino Linotype" w:cs="Arial"/>
          <w:i/>
          <w:sz w:val="22"/>
          <w:szCs w:val="22"/>
        </w:rPr>
        <w:t>:</w:t>
      </w:r>
    </w:p>
    <w:p w:rsidR="00F74820" w:rsidRPr="003566BE" w:rsidRDefault="00F74820" w:rsidP="0073007C">
      <w:pPr>
        <w:spacing w:before="120" w:after="120"/>
        <w:ind w:left="851" w:right="902"/>
        <w:jc w:val="both"/>
        <w:rPr>
          <w:rFonts w:ascii="Palatino Linotype" w:hAnsi="Palatino Linotype" w:cs="Arial"/>
          <w:i/>
          <w:sz w:val="22"/>
          <w:szCs w:val="22"/>
        </w:rPr>
      </w:pPr>
      <w:r w:rsidRPr="003566BE">
        <w:rPr>
          <w:rFonts w:ascii="Palatino Linotype" w:hAnsi="Palatino Linotype" w:cs="Arial"/>
          <w:i/>
          <w:sz w:val="22"/>
          <w:szCs w:val="22"/>
        </w:rPr>
        <w:lastRenderedPageBreak/>
        <w:t xml:space="preserve">I. El Poder Ejecutivo del Estado de México, las dependencias, organismos auxiliares, órganos, </w:t>
      </w:r>
      <w:r w:rsidRPr="003566BE">
        <w:rPr>
          <w:rFonts w:ascii="Palatino Linotype" w:hAnsi="Palatino Linotype"/>
          <w:i/>
          <w:sz w:val="22"/>
          <w:szCs w:val="22"/>
        </w:rPr>
        <w:t>entidades</w:t>
      </w:r>
      <w:r w:rsidRPr="003566BE">
        <w:rPr>
          <w:rFonts w:ascii="Palatino Linotype" w:hAnsi="Palatino Linotype" w:cs="Arial"/>
          <w:i/>
          <w:sz w:val="22"/>
          <w:szCs w:val="22"/>
        </w:rPr>
        <w:t>, fideicomisos y fondos públicos, así como la Procuraduría General de Justicia;</w:t>
      </w:r>
    </w:p>
    <w:p w:rsidR="00F74820" w:rsidRPr="003566BE" w:rsidRDefault="00F74820" w:rsidP="0073007C">
      <w:pPr>
        <w:spacing w:before="120" w:after="120"/>
        <w:ind w:left="851" w:right="902"/>
        <w:jc w:val="both"/>
        <w:rPr>
          <w:rFonts w:ascii="Palatino Linotype" w:hAnsi="Palatino Linotype" w:cs="Arial"/>
          <w:i/>
          <w:sz w:val="22"/>
          <w:szCs w:val="22"/>
        </w:rPr>
      </w:pPr>
      <w:r w:rsidRPr="003566BE">
        <w:rPr>
          <w:rFonts w:ascii="Palatino Linotype" w:hAnsi="Palatino Linotype" w:cs="Arial"/>
          <w:i/>
          <w:sz w:val="22"/>
          <w:szCs w:val="22"/>
        </w:rPr>
        <w:t xml:space="preserve">II. El Poder </w:t>
      </w:r>
      <w:r w:rsidRPr="003566BE">
        <w:rPr>
          <w:rFonts w:ascii="Palatino Linotype" w:hAnsi="Palatino Linotype"/>
          <w:i/>
          <w:sz w:val="22"/>
          <w:szCs w:val="22"/>
        </w:rPr>
        <w:t>Legislativo</w:t>
      </w:r>
      <w:r w:rsidRPr="003566BE">
        <w:rPr>
          <w:rFonts w:ascii="Palatino Linotype" w:hAnsi="Palatino Linotype" w:cs="Arial"/>
          <w:i/>
          <w:sz w:val="22"/>
          <w:szCs w:val="22"/>
        </w:rPr>
        <w:t xml:space="preserve"> del Estado, los organismos, órganos y entidades de la Legislatura y sus dependencias;</w:t>
      </w:r>
    </w:p>
    <w:p w:rsidR="00F74820" w:rsidRPr="003566BE" w:rsidRDefault="00F74820" w:rsidP="0073007C">
      <w:pPr>
        <w:spacing w:before="120" w:after="120"/>
        <w:ind w:left="851" w:right="902"/>
        <w:jc w:val="both"/>
        <w:rPr>
          <w:rFonts w:ascii="Palatino Linotype" w:hAnsi="Palatino Linotype" w:cs="Arial"/>
          <w:i/>
          <w:sz w:val="22"/>
          <w:szCs w:val="22"/>
        </w:rPr>
      </w:pPr>
      <w:r w:rsidRPr="003566BE">
        <w:rPr>
          <w:rFonts w:ascii="Palatino Linotype" w:hAnsi="Palatino Linotype" w:cs="Arial"/>
          <w:i/>
          <w:sz w:val="22"/>
          <w:szCs w:val="22"/>
        </w:rPr>
        <w:t xml:space="preserve">III. El Poder </w:t>
      </w:r>
      <w:r w:rsidRPr="003566BE">
        <w:rPr>
          <w:rFonts w:ascii="Palatino Linotype" w:hAnsi="Palatino Linotype"/>
          <w:i/>
          <w:sz w:val="22"/>
          <w:szCs w:val="22"/>
        </w:rPr>
        <w:t>Judicial</w:t>
      </w:r>
      <w:r w:rsidRPr="003566BE">
        <w:rPr>
          <w:rFonts w:ascii="Palatino Linotype" w:hAnsi="Palatino Linotype" w:cs="Arial"/>
          <w:i/>
          <w:sz w:val="22"/>
          <w:szCs w:val="22"/>
        </w:rPr>
        <w:t xml:space="preserve">, sus organismos, órganos y entidades, así como el Consejo de la </w:t>
      </w:r>
      <w:r w:rsidRPr="003566BE">
        <w:rPr>
          <w:rFonts w:ascii="Palatino Linotype" w:hAnsi="Palatino Linotype"/>
          <w:i/>
          <w:sz w:val="22"/>
          <w:szCs w:val="22"/>
        </w:rPr>
        <w:t>Judicatura</w:t>
      </w:r>
      <w:r w:rsidRPr="003566BE">
        <w:rPr>
          <w:rFonts w:ascii="Palatino Linotype" w:hAnsi="Palatino Linotype" w:cs="Arial"/>
          <w:i/>
          <w:sz w:val="22"/>
          <w:szCs w:val="22"/>
        </w:rPr>
        <w:t xml:space="preserve"> del Estado;</w:t>
      </w:r>
    </w:p>
    <w:p w:rsidR="00F74820" w:rsidRPr="003566BE" w:rsidRDefault="00F74820" w:rsidP="0073007C">
      <w:pPr>
        <w:spacing w:before="120" w:after="120"/>
        <w:ind w:left="851" w:right="902"/>
        <w:jc w:val="both"/>
        <w:rPr>
          <w:rFonts w:ascii="Palatino Linotype" w:hAnsi="Palatino Linotype" w:cs="Arial"/>
          <w:b/>
          <w:i/>
          <w:sz w:val="22"/>
          <w:szCs w:val="22"/>
          <w:u w:val="single"/>
        </w:rPr>
      </w:pPr>
      <w:r w:rsidRPr="003566BE">
        <w:rPr>
          <w:rFonts w:ascii="Palatino Linotype" w:hAnsi="Palatino Linotype" w:cs="Arial"/>
          <w:b/>
          <w:i/>
          <w:sz w:val="22"/>
          <w:szCs w:val="22"/>
          <w:u w:val="single"/>
        </w:rPr>
        <w:t>IV. Los ayuntamientos y las dependencias, organismos, órganos y entidades de la administración municipal;</w:t>
      </w:r>
    </w:p>
    <w:p w:rsidR="00F74820" w:rsidRPr="003566BE" w:rsidRDefault="00F74820" w:rsidP="0073007C">
      <w:pPr>
        <w:spacing w:before="120" w:after="120"/>
        <w:ind w:left="851" w:right="902"/>
        <w:jc w:val="both"/>
        <w:rPr>
          <w:rFonts w:ascii="Palatino Linotype" w:hAnsi="Palatino Linotype" w:cs="Arial"/>
          <w:i/>
          <w:sz w:val="22"/>
          <w:szCs w:val="22"/>
        </w:rPr>
      </w:pPr>
      <w:r w:rsidRPr="003566BE">
        <w:rPr>
          <w:rFonts w:ascii="Palatino Linotype" w:hAnsi="Palatino Linotype" w:cs="Arial"/>
          <w:i/>
          <w:sz w:val="22"/>
          <w:szCs w:val="22"/>
        </w:rPr>
        <w:t xml:space="preserve">V. Los </w:t>
      </w:r>
      <w:r w:rsidRPr="003566BE">
        <w:rPr>
          <w:rFonts w:ascii="Palatino Linotype" w:hAnsi="Palatino Linotype"/>
          <w:i/>
          <w:sz w:val="22"/>
          <w:szCs w:val="22"/>
        </w:rPr>
        <w:t>órganos</w:t>
      </w:r>
      <w:r w:rsidRPr="003566BE">
        <w:rPr>
          <w:rFonts w:ascii="Palatino Linotype" w:hAnsi="Palatino Linotype" w:cs="Arial"/>
          <w:i/>
          <w:sz w:val="22"/>
          <w:szCs w:val="22"/>
        </w:rPr>
        <w:t xml:space="preserve"> </w:t>
      </w:r>
      <w:r w:rsidRPr="003566BE">
        <w:rPr>
          <w:rFonts w:ascii="Palatino Linotype" w:hAnsi="Palatino Linotype"/>
          <w:i/>
          <w:sz w:val="22"/>
          <w:szCs w:val="22"/>
        </w:rPr>
        <w:t>autónomos</w:t>
      </w:r>
      <w:r w:rsidRPr="003566BE">
        <w:rPr>
          <w:rFonts w:ascii="Palatino Linotype" w:hAnsi="Palatino Linotype" w:cs="Arial"/>
          <w:i/>
          <w:sz w:val="22"/>
          <w:szCs w:val="22"/>
        </w:rPr>
        <w:t>;</w:t>
      </w:r>
    </w:p>
    <w:p w:rsidR="00F74820" w:rsidRPr="003566BE" w:rsidRDefault="00F74820" w:rsidP="0073007C">
      <w:pPr>
        <w:spacing w:before="120" w:after="120"/>
        <w:ind w:left="851" w:right="902"/>
        <w:jc w:val="both"/>
        <w:rPr>
          <w:rFonts w:ascii="Palatino Linotype" w:hAnsi="Palatino Linotype"/>
          <w:i/>
          <w:sz w:val="22"/>
          <w:szCs w:val="22"/>
        </w:rPr>
      </w:pPr>
      <w:r w:rsidRPr="003566BE">
        <w:rPr>
          <w:rFonts w:ascii="Palatino Linotype" w:hAnsi="Palatino Linotype" w:cs="Arial"/>
          <w:i/>
          <w:sz w:val="22"/>
          <w:szCs w:val="22"/>
        </w:rPr>
        <w:t xml:space="preserve">VI. Los </w:t>
      </w:r>
      <w:r w:rsidRPr="003566BE">
        <w:rPr>
          <w:rFonts w:ascii="Palatino Linotype" w:hAnsi="Palatino Linotype"/>
          <w:i/>
          <w:sz w:val="22"/>
          <w:szCs w:val="22"/>
        </w:rPr>
        <w:t>tribunales administrativos y autoridades jurisdiccionales en materia laboral;</w:t>
      </w:r>
    </w:p>
    <w:p w:rsidR="00F74820" w:rsidRPr="003566BE" w:rsidRDefault="00F74820" w:rsidP="0073007C">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VII. Los partidos políticos y agrupaciones políticas, en los términos de las disposiciones aplicables;</w:t>
      </w:r>
    </w:p>
    <w:p w:rsidR="00F74820" w:rsidRPr="003566BE" w:rsidRDefault="00F74820" w:rsidP="0073007C">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VIII. Los fideicomisos y fondos públicos que cuenten con financiamiento público, parcial o total, o con participación de entidades de gobierno;</w:t>
      </w:r>
    </w:p>
    <w:p w:rsidR="00F74820" w:rsidRPr="003566BE" w:rsidRDefault="00F74820" w:rsidP="0073007C">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IX. Los sindicatos que reciban y/o ejerzan recursos públicos en el ámbito estatal y municipal;</w:t>
      </w:r>
    </w:p>
    <w:p w:rsidR="00F74820" w:rsidRPr="003566BE" w:rsidRDefault="00F74820" w:rsidP="0073007C">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X. Cualquier persona física o jurídico colectiva que reciba y ejerza recursos públicos en el ámbito estatal o municipal; y</w:t>
      </w:r>
    </w:p>
    <w:p w:rsidR="00F74820" w:rsidRPr="003566BE" w:rsidRDefault="00F74820" w:rsidP="0073007C">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XI. Cualquier otra autoridad, entidad, órgano u organismo de los poderes estatal o municipal, que reciba recursos públicos.</w:t>
      </w:r>
    </w:p>
    <w:p w:rsidR="00F74820" w:rsidRPr="003566BE" w:rsidRDefault="00F74820" w:rsidP="0073007C">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F74820" w:rsidRPr="003566BE" w:rsidRDefault="00F74820" w:rsidP="0073007C">
      <w:pPr>
        <w:spacing w:before="120" w:after="120"/>
        <w:ind w:left="851" w:right="902"/>
        <w:jc w:val="both"/>
        <w:rPr>
          <w:rFonts w:ascii="Palatino Linotype" w:hAnsi="Palatino Linotype" w:cs="Arial"/>
          <w:i/>
          <w:sz w:val="22"/>
          <w:szCs w:val="22"/>
        </w:rPr>
      </w:pPr>
      <w:r w:rsidRPr="003566BE">
        <w:rPr>
          <w:rFonts w:ascii="Palatino Linotype" w:hAnsi="Palatino Linotype" w:cs="Arial"/>
          <w:b/>
          <w:i/>
          <w:sz w:val="22"/>
          <w:szCs w:val="22"/>
          <w:u w:val="single"/>
        </w:rPr>
        <w:t>Los servidores públicos deberán transparentar sus acciones así como garantizar y respetar el derecho de acceso a la información pública.”</w:t>
      </w:r>
    </w:p>
    <w:p w:rsidR="00F74820" w:rsidRPr="003566BE" w:rsidRDefault="00F74820" w:rsidP="0073007C">
      <w:pPr>
        <w:spacing w:before="240" w:after="240" w:line="360" w:lineRule="auto"/>
        <w:jc w:val="both"/>
        <w:rPr>
          <w:rFonts w:ascii="Palatino Linotype" w:hAnsi="Palatino Linotype"/>
        </w:rPr>
      </w:pPr>
      <w:r w:rsidRPr="003566BE">
        <w:rPr>
          <w:rFonts w:ascii="Palatino Linotype" w:hAnsi="Palatino Linotype" w:cs="Arial"/>
          <w:sz w:val="22"/>
        </w:rPr>
        <w:t>(Énfasis añadido)</w:t>
      </w:r>
    </w:p>
    <w:p w:rsidR="00F74820" w:rsidRPr="003566BE" w:rsidRDefault="00F74820" w:rsidP="0073007C">
      <w:pPr>
        <w:spacing w:before="240" w:after="240" w:line="360" w:lineRule="auto"/>
        <w:jc w:val="both"/>
        <w:rPr>
          <w:rFonts w:ascii="Palatino Linotype" w:hAnsi="Palatino Linotype"/>
        </w:rPr>
      </w:pPr>
      <w:r w:rsidRPr="003566BE">
        <w:rPr>
          <w:rFonts w:ascii="Palatino Linotype" w:hAnsi="Palatino Linotype"/>
        </w:rPr>
        <w:t xml:space="preserve">Es así que, conforme a los preceptos legales citados, se desprende que el derecho de acceso a la información pública, es una garantía individual que puede ser ejercida ante cualquier autoridad, entidad, órgano u organismo, tanto federales, como estatales, de </w:t>
      </w:r>
      <w:r w:rsidRPr="003566BE">
        <w:rPr>
          <w:rFonts w:ascii="Palatino Linotype" w:hAnsi="Palatino Linotype"/>
        </w:rPr>
        <w:lastRenderedPageBreak/>
        <w:t>la Ciudad de México o Municipales, con el fin de que los particulares conozcan toda aquella información pública que se encuentre en poder de los Sujetos Obligados.</w:t>
      </w:r>
    </w:p>
    <w:p w:rsidR="00F74820" w:rsidRPr="003566BE" w:rsidRDefault="00F74820" w:rsidP="0073007C">
      <w:pPr>
        <w:spacing w:before="240" w:after="240" w:line="360" w:lineRule="auto"/>
        <w:jc w:val="both"/>
        <w:rPr>
          <w:rFonts w:ascii="Palatino Linotype" w:hAnsi="Palatino Linotype"/>
        </w:rPr>
      </w:pPr>
      <w:r w:rsidRPr="003566BE">
        <w:rPr>
          <w:rFonts w:ascii="Palatino Linotype" w:hAnsi="Palatino Linotype"/>
        </w:rPr>
        <w:t>Por lo tanto, este Órgano Garante considera que, con la</w:t>
      </w:r>
      <w:r w:rsidR="004C14F2" w:rsidRPr="003566BE">
        <w:rPr>
          <w:rFonts w:ascii="Palatino Linotype" w:hAnsi="Palatino Linotype"/>
        </w:rPr>
        <w:t xml:space="preserve"> respuesta otorgada</w:t>
      </w:r>
      <w:r w:rsidRPr="003566BE">
        <w:rPr>
          <w:rFonts w:ascii="Palatino Linotype" w:hAnsi="Palatino Linotype"/>
        </w:rPr>
        <w:t xml:space="preserve"> a la</w:t>
      </w:r>
      <w:r w:rsidR="004C14F2" w:rsidRPr="003566BE">
        <w:rPr>
          <w:rFonts w:ascii="Palatino Linotype" w:hAnsi="Palatino Linotype"/>
        </w:rPr>
        <w:t xml:space="preserve"> solicitud</w:t>
      </w:r>
      <w:r w:rsidRPr="003566BE">
        <w:rPr>
          <w:rFonts w:ascii="Palatino Linotype" w:hAnsi="Palatino Linotype"/>
        </w:rPr>
        <w:t xml:space="preserve"> de información, no se satisface </w:t>
      </w:r>
      <w:r w:rsidR="004C14F2" w:rsidRPr="003566BE">
        <w:rPr>
          <w:rFonts w:ascii="Palatino Linotype" w:hAnsi="Palatino Linotype"/>
        </w:rPr>
        <w:t xml:space="preserve">por completo </w:t>
      </w:r>
      <w:r w:rsidRPr="003566BE">
        <w:rPr>
          <w:rFonts w:ascii="Palatino Linotype" w:hAnsi="Palatino Linotype"/>
        </w:rPr>
        <w:t xml:space="preserve">el derecho de acceso a la información del </w:t>
      </w:r>
      <w:r w:rsidRPr="003566BE">
        <w:rPr>
          <w:rFonts w:ascii="Palatino Linotype" w:hAnsi="Palatino Linotype"/>
          <w:b/>
        </w:rPr>
        <w:t>RECURRENTE</w:t>
      </w:r>
      <w:r w:rsidRPr="003566BE">
        <w:rPr>
          <w:rFonts w:ascii="Palatino Linotype" w:hAnsi="Palatino Linotype"/>
        </w:rPr>
        <w:t xml:space="preserve">, ya que </w:t>
      </w:r>
      <w:r w:rsidRPr="003566BE">
        <w:rPr>
          <w:rFonts w:ascii="Palatino Linotype" w:hAnsi="Palatino Linotype"/>
          <w:b/>
        </w:rPr>
        <w:t>EL SUJETO OBLIGADO</w:t>
      </w:r>
      <w:r w:rsidRPr="003566BE">
        <w:rPr>
          <w:rFonts w:ascii="Palatino Linotype" w:hAnsi="Palatino Linotype"/>
        </w:rPr>
        <w:t xml:space="preserve"> entreg</w:t>
      </w:r>
      <w:r w:rsidR="00E21FCE" w:rsidRPr="003566BE">
        <w:rPr>
          <w:rFonts w:ascii="Palatino Linotype" w:hAnsi="Palatino Linotype"/>
        </w:rPr>
        <w:t>ó</w:t>
      </w:r>
      <w:r w:rsidRPr="003566BE">
        <w:rPr>
          <w:rFonts w:ascii="Palatino Linotype" w:hAnsi="Palatino Linotype"/>
        </w:rPr>
        <w:t xml:space="preserve"> </w:t>
      </w:r>
      <w:r w:rsidR="004C14F2" w:rsidRPr="003566BE">
        <w:rPr>
          <w:rFonts w:ascii="Palatino Linotype" w:hAnsi="Palatino Linotype"/>
        </w:rPr>
        <w:t xml:space="preserve">sólo parte de la información, </w:t>
      </w:r>
      <w:r w:rsidRPr="003566BE">
        <w:rPr>
          <w:rFonts w:ascii="Palatino Linotype" w:hAnsi="Palatino Linotype"/>
        </w:rPr>
        <w:t>atendiendo al comparativo que se efectúa en la siguiente tabla:</w:t>
      </w:r>
    </w:p>
    <w:tbl>
      <w:tblPr>
        <w:tblStyle w:val="Tablaconcuadrcula"/>
        <w:tblW w:w="0" w:type="auto"/>
        <w:tblLayout w:type="fixed"/>
        <w:tblLook w:val="04A0" w:firstRow="1" w:lastRow="0" w:firstColumn="1" w:lastColumn="0" w:noHBand="0" w:noVBand="1"/>
      </w:tblPr>
      <w:tblGrid>
        <w:gridCol w:w="2263"/>
        <w:gridCol w:w="4678"/>
        <w:gridCol w:w="2170"/>
      </w:tblGrid>
      <w:tr w:rsidR="004954AB" w:rsidRPr="003566BE" w:rsidTr="004954AB">
        <w:tc>
          <w:tcPr>
            <w:tcW w:w="2263" w:type="dxa"/>
            <w:shd w:val="clear" w:color="auto" w:fill="A6A6A6" w:themeFill="background1" w:themeFillShade="A6"/>
          </w:tcPr>
          <w:p w:rsidR="004C14F2" w:rsidRPr="003566BE" w:rsidRDefault="004C14F2" w:rsidP="004954AB">
            <w:pPr>
              <w:autoSpaceDE w:val="0"/>
              <w:autoSpaceDN w:val="0"/>
              <w:adjustRightInd w:val="0"/>
              <w:spacing w:before="240" w:after="240"/>
              <w:ind w:right="49"/>
              <w:jc w:val="center"/>
              <w:rPr>
                <w:rFonts w:ascii="Palatino Linotype" w:hAnsi="Palatino Linotype"/>
                <w:b/>
                <w:sz w:val="20"/>
                <w:szCs w:val="20"/>
              </w:rPr>
            </w:pPr>
            <w:r w:rsidRPr="003566BE">
              <w:rPr>
                <w:rFonts w:ascii="Palatino Linotype" w:hAnsi="Palatino Linotype"/>
                <w:b/>
                <w:sz w:val="20"/>
                <w:szCs w:val="20"/>
              </w:rPr>
              <w:t>SOLICITUD</w:t>
            </w:r>
          </w:p>
        </w:tc>
        <w:tc>
          <w:tcPr>
            <w:tcW w:w="4678" w:type="dxa"/>
            <w:shd w:val="clear" w:color="auto" w:fill="A6A6A6" w:themeFill="background1" w:themeFillShade="A6"/>
          </w:tcPr>
          <w:p w:rsidR="004C14F2" w:rsidRPr="003566BE" w:rsidRDefault="004C14F2" w:rsidP="004954AB">
            <w:pPr>
              <w:autoSpaceDE w:val="0"/>
              <w:autoSpaceDN w:val="0"/>
              <w:adjustRightInd w:val="0"/>
              <w:spacing w:before="240" w:after="240"/>
              <w:ind w:right="49"/>
              <w:jc w:val="center"/>
              <w:rPr>
                <w:rFonts w:ascii="Palatino Linotype" w:hAnsi="Palatino Linotype"/>
                <w:b/>
                <w:sz w:val="20"/>
                <w:szCs w:val="20"/>
              </w:rPr>
            </w:pPr>
            <w:r w:rsidRPr="003566BE">
              <w:rPr>
                <w:rFonts w:ascii="Palatino Linotype" w:hAnsi="Palatino Linotype"/>
                <w:b/>
                <w:sz w:val="20"/>
                <w:szCs w:val="20"/>
              </w:rPr>
              <w:t>RESPUESTA</w:t>
            </w:r>
          </w:p>
        </w:tc>
        <w:tc>
          <w:tcPr>
            <w:tcW w:w="2170" w:type="dxa"/>
            <w:shd w:val="clear" w:color="auto" w:fill="A6A6A6" w:themeFill="background1" w:themeFillShade="A6"/>
          </w:tcPr>
          <w:p w:rsidR="004C14F2" w:rsidRPr="003566BE" w:rsidRDefault="004C14F2" w:rsidP="004954AB">
            <w:pPr>
              <w:autoSpaceDE w:val="0"/>
              <w:autoSpaceDN w:val="0"/>
              <w:adjustRightInd w:val="0"/>
              <w:spacing w:before="240" w:after="240"/>
              <w:ind w:right="49"/>
              <w:jc w:val="center"/>
              <w:rPr>
                <w:rFonts w:ascii="Palatino Linotype" w:hAnsi="Palatino Linotype"/>
                <w:b/>
                <w:sz w:val="20"/>
                <w:szCs w:val="20"/>
              </w:rPr>
            </w:pPr>
            <w:r w:rsidRPr="003566BE">
              <w:rPr>
                <w:rFonts w:ascii="Palatino Linotype" w:hAnsi="Palatino Linotype"/>
                <w:b/>
                <w:sz w:val="20"/>
                <w:szCs w:val="20"/>
              </w:rPr>
              <w:t>SATISFACE O NO EL DERECHO DE ACCESO A LA INFORMACIÓN</w:t>
            </w:r>
          </w:p>
        </w:tc>
      </w:tr>
      <w:tr w:rsidR="004954AB" w:rsidRPr="003566BE" w:rsidTr="004954AB">
        <w:tc>
          <w:tcPr>
            <w:tcW w:w="2263" w:type="dxa"/>
          </w:tcPr>
          <w:p w:rsidR="004C14F2" w:rsidRPr="003566BE" w:rsidRDefault="004954AB" w:rsidP="004954AB">
            <w:pPr>
              <w:autoSpaceDE w:val="0"/>
              <w:autoSpaceDN w:val="0"/>
              <w:adjustRightInd w:val="0"/>
              <w:spacing w:before="240" w:after="240"/>
              <w:ind w:right="49"/>
              <w:jc w:val="both"/>
              <w:rPr>
                <w:rFonts w:ascii="Palatino Linotype" w:hAnsi="Palatino Linotype"/>
                <w:sz w:val="20"/>
                <w:szCs w:val="20"/>
              </w:rPr>
            </w:pPr>
            <w:r w:rsidRPr="003566BE">
              <w:rPr>
                <w:rFonts w:ascii="Palatino Linotype" w:hAnsi="Palatino Linotype" w:cs="Arial"/>
                <w:i/>
                <w:sz w:val="20"/>
                <w:szCs w:val="20"/>
              </w:rPr>
              <w:t xml:space="preserve">1 LA TOTALIDAD DE TRABAJADORES DE CONFIANZA ADSCRITAS A LA NOMINA EN LA ACTUAL ADMINISTRACION 2016-2018 </w:t>
            </w:r>
          </w:p>
        </w:tc>
        <w:tc>
          <w:tcPr>
            <w:tcW w:w="4678" w:type="dxa"/>
          </w:tcPr>
          <w:p w:rsidR="004C14F2" w:rsidRPr="003566BE" w:rsidRDefault="004954AB" w:rsidP="004954AB">
            <w:pPr>
              <w:autoSpaceDE w:val="0"/>
              <w:autoSpaceDN w:val="0"/>
              <w:adjustRightInd w:val="0"/>
              <w:spacing w:before="240" w:after="240"/>
              <w:ind w:right="49"/>
              <w:jc w:val="both"/>
              <w:rPr>
                <w:rFonts w:ascii="Palatino Linotype" w:hAnsi="Palatino Linotype"/>
                <w:sz w:val="20"/>
                <w:szCs w:val="20"/>
              </w:rPr>
            </w:pPr>
            <w:r w:rsidRPr="003566BE">
              <w:rPr>
                <w:rFonts w:ascii="Palatino Linotype" w:hAnsi="Palatino Linotype"/>
                <w:sz w:val="20"/>
                <w:szCs w:val="20"/>
              </w:rPr>
              <w:t>El total de trabajadores de confianza es de 96 servidores públicos.</w:t>
            </w:r>
          </w:p>
        </w:tc>
        <w:tc>
          <w:tcPr>
            <w:tcW w:w="2170" w:type="dxa"/>
          </w:tcPr>
          <w:p w:rsidR="004C14F2" w:rsidRPr="003566BE" w:rsidRDefault="004954AB" w:rsidP="004954AB">
            <w:pPr>
              <w:autoSpaceDE w:val="0"/>
              <w:autoSpaceDN w:val="0"/>
              <w:adjustRightInd w:val="0"/>
              <w:spacing w:before="240" w:after="240"/>
              <w:ind w:right="49"/>
              <w:jc w:val="center"/>
              <w:rPr>
                <w:rFonts w:ascii="Palatino Linotype" w:hAnsi="Palatino Linotype"/>
                <w:sz w:val="20"/>
                <w:szCs w:val="20"/>
              </w:rPr>
            </w:pPr>
            <w:r w:rsidRPr="003566BE">
              <w:rPr>
                <w:rFonts w:ascii="Palatino Linotype" w:hAnsi="Palatino Linotype"/>
                <w:sz w:val="20"/>
                <w:szCs w:val="20"/>
              </w:rPr>
              <w:t>SI</w:t>
            </w:r>
          </w:p>
        </w:tc>
      </w:tr>
      <w:tr w:rsidR="004954AB" w:rsidRPr="003566BE" w:rsidTr="004954AB">
        <w:tc>
          <w:tcPr>
            <w:tcW w:w="2263" w:type="dxa"/>
          </w:tcPr>
          <w:p w:rsidR="004C14F2" w:rsidRPr="003566BE" w:rsidRDefault="004954AB" w:rsidP="004954AB">
            <w:pPr>
              <w:autoSpaceDE w:val="0"/>
              <w:autoSpaceDN w:val="0"/>
              <w:adjustRightInd w:val="0"/>
              <w:spacing w:before="240" w:after="240"/>
              <w:ind w:right="49"/>
              <w:jc w:val="both"/>
              <w:rPr>
                <w:rFonts w:ascii="Palatino Linotype" w:hAnsi="Palatino Linotype"/>
                <w:sz w:val="20"/>
                <w:szCs w:val="20"/>
              </w:rPr>
            </w:pPr>
            <w:r w:rsidRPr="003566BE">
              <w:rPr>
                <w:rFonts w:ascii="Palatino Linotype" w:hAnsi="Palatino Linotype" w:cs="Arial"/>
                <w:i/>
                <w:sz w:val="20"/>
                <w:szCs w:val="20"/>
              </w:rPr>
              <w:t xml:space="preserve">2 LA TOTALIDAD DE TRABAJADORES, PADRON, DE BASE O SINDICALIZADOS EN LA ACTUAL ADMINISTRACION 2016-2018 </w:t>
            </w:r>
          </w:p>
        </w:tc>
        <w:tc>
          <w:tcPr>
            <w:tcW w:w="4678" w:type="dxa"/>
          </w:tcPr>
          <w:p w:rsidR="004C14F2" w:rsidRPr="003566BE" w:rsidRDefault="004954AB" w:rsidP="004954AB">
            <w:pPr>
              <w:autoSpaceDE w:val="0"/>
              <w:autoSpaceDN w:val="0"/>
              <w:adjustRightInd w:val="0"/>
              <w:spacing w:before="240" w:after="240"/>
              <w:ind w:right="49"/>
              <w:jc w:val="both"/>
              <w:rPr>
                <w:rFonts w:ascii="Palatino Linotype" w:hAnsi="Palatino Linotype"/>
                <w:sz w:val="20"/>
                <w:szCs w:val="20"/>
              </w:rPr>
            </w:pPr>
            <w:r w:rsidRPr="003566BE">
              <w:rPr>
                <w:rFonts w:ascii="Palatino Linotype" w:hAnsi="Palatino Linotype"/>
                <w:sz w:val="20"/>
                <w:szCs w:val="20"/>
              </w:rPr>
              <w:t>El total de servidores públicos sindicalizados a la primera quincena de agosto del año en curso son 403</w:t>
            </w:r>
          </w:p>
        </w:tc>
        <w:tc>
          <w:tcPr>
            <w:tcW w:w="2170" w:type="dxa"/>
          </w:tcPr>
          <w:p w:rsidR="004C14F2" w:rsidRPr="003566BE" w:rsidRDefault="004954AB" w:rsidP="004954AB">
            <w:pPr>
              <w:autoSpaceDE w:val="0"/>
              <w:autoSpaceDN w:val="0"/>
              <w:adjustRightInd w:val="0"/>
              <w:spacing w:before="240" w:after="240"/>
              <w:ind w:right="49"/>
              <w:jc w:val="center"/>
              <w:rPr>
                <w:rFonts w:ascii="Palatino Linotype" w:hAnsi="Palatino Linotype"/>
                <w:sz w:val="20"/>
                <w:szCs w:val="20"/>
              </w:rPr>
            </w:pPr>
            <w:r w:rsidRPr="003566BE">
              <w:rPr>
                <w:rFonts w:ascii="Palatino Linotype" w:hAnsi="Palatino Linotype"/>
                <w:sz w:val="20"/>
                <w:szCs w:val="20"/>
              </w:rPr>
              <w:t>PARCIALMENTE</w:t>
            </w:r>
          </w:p>
        </w:tc>
      </w:tr>
      <w:tr w:rsidR="004954AB" w:rsidRPr="003566BE" w:rsidTr="004954AB">
        <w:tc>
          <w:tcPr>
            <w:tcW w:w="2263" w:type="dxa"/>
          </w:tcPr>
          <w:p w:rsidR="004C14F2" w:rsidRPr="003566BE" w:rsidRDefault="004954AB" w:rsidP="004954AB">
            <w:pPr>
              <w:autoSpaceDE w:val="0"/>
              <w:autoSpaceDN w:val="0"/>
              <w:adjustRightInd w:val="0"/>
              <w:spacing w:before="240" w:after="240"/>
              <w:ind w:right="49"/>
              <w:jc w:val="both"/>
              <w:rPr>
                <w:rFonts w:ascii="Palatino Linotype" w:hAnsi="Palatino Linotype"/>
                <w:sz w:val="20"/>
                <w:szCs w:val="20"/>
              </w:rPr>
            </w:pPr>
            <w:r w:rsidRPr="003566BE">
              <w:rPr>
                <w:rFonts w:ascii="Palatino Linotype" w:hAnsi="Palatino Linotype" w:cs="Arial"/>
                <w:i/>
                <w:sz w:val="20"/>
                <w:szCs w:val="20"/>
              </w:rPr>
              <w:t xml:space="preserve">3 DIRECCIONES DEL H. AYUNTAMIENTOS: TITULARES Y SUELDOS </w:t>
            </w:r>
          </w:p>
        </w:tc>
        <w:tc>
          <w:tcPr>
            <w:tcW w:w="4678" w:type="dxa"/>
          </w:tcPr>
          <w:p w:rsidR="004C14F2" w:rsidRPr="003566BE" w:rsidRDefault="004954AB" w:rsidP="004954AB">
            <w:pPr>
              <w:autoSpaceDE w:val="0"/>
              <w:autoSpaceDN w:val="0"/>
              <w:adjustRightInd w:val="0"/>
              <w:spacing w:before="240" w:after="240"/>
              <w:ind w:right="49"/>
              <w:jc w:val="both"/>
              <w:rPr>
                <w:rFonts w:ascii="Palatino Linotype" w:hAnsi="Palatino Linotype"/>
                <w:sz w:val="20"/>
                <w:szCs w:val="20"/>
              </w:rPr>
            </w:pPr>
            <w:r w:rsidRPr="003566BE">
              <w:rPr>
                <w:rFonts w:ascii="Palatino Linotype" w:hAnsi="Palatino Linotype"/>
                <w:sz w:val="20"/>
                <w:szCs w:val="20"/>
              </w:rPr>
              <w:t xml:space="preserve">Le comento que esta información se encuentra publicada en la página </w:t>
            </w:r>
            <w:hyperlink r:id="rId20" w:anchor="goto" w:history="1">
              <w:r w:rsidRPr="003566BE">
                <w:rPr>
                  <w:rStyle w:val="Hipervnculo"/>
                  <w:rFonts w:ascii="Palatino Linotype" w:hAnsi="Palatino Linotype"/>
                  <w:sz w:val="20"/>
                  <w:szCs w:val="20"/>
                </w:rPr>
                <w:t>https://www.ipomex.org.mx/ipo3/gce/list/42944/30.web#goto</w:t>
              </w:r>
            </w:hyperlink>
            <w:r w:rsidRPr="003566BE">
              <w:rPr>
                <w:rFonts w:ascii="Palatino Linotype" w:hAnsi="Palatino Linotype"/>
                <w:sz w:val="20"/>
                <w:szCs w:val="20"/>
              </w:rPr>
              <w:t xml:space="preserve"> del portal IPOMEX, artículo 92 fracción VIII.</w:t>
            </w:r>
          </w:p>
        </w:tc>
        <w:tc>
          <w:tcPr>
            <w:tcW w:w="2170" w:type="dxa"/>
          </w:tcPr>
          <w:p w:rsidR="004C14F2" w:rsidRPr="003566BE" w:rsidRDefault="00AF77F6" w:rsidP="004954AB">
            <w:pPr>
              <w:autoSpaceDE w:val="0"/>
              <w:autoSpaceDN w:val="0"/>
              <w:adjustRightInd w:val="0"/>
              <w:spacing w:before="240" w:after="240"/>
              <w:ind w:right="49"/>
              <w:jc w:val="center"/>
              <w:rPr>
                <w:rFonts w:ascii="Palatino Linotype" w:hAnsi="Palatino Linotype"/>
                <w:sz w:val="20"/>
                <w:szCs w:val="20"/>
              </w:rPr>
            </w:pPr>
            <w:r w:rsidRPr="003566BE">
              <w:rPr>
                <w:rFonts w:ascii="Palatino Linotype" w:hAnsi="Palatino Linotype"/>
                <w:sz w:val="20"/>
                <w:szCs w:val="20"/>
              </w:rPr>
              <w:t>SI</w:t>
            </w:r>
          </w:p>
        </w:tc>
      </w:tr>
      <w:tr w:rsidR="004954AB" w:rsidRPr="003566BE" w:rsidTr="004954AB">
        <w:tc>
          <w:tcPr>
            <w:tcW w:w="2263" w:type="dxa"/>
          </w:tcPr>
          <w:p w:rsidR="004954AB" w:rsidRPr="003566BE" w:rsidRDefault="004954AB" w:rsidP="004954AB">
            <w:pPr>
              <w:autoSpaceDE w:val="0"/>
              <w:autoSpaceDN w:val="0"/>
              <w:adjustRightInd w:val="0"/>
              <w:spacing w:before="240" w:after="240"/>
              <w:ind w:right="49"/>
              <w:jc w:val="both"/>
              <w:rPr>
                <w:rFonts w:ascii="Palatino Linotype" w:hAnsi="Palatino Linotype" w:cs="Arial"/>
                <w:i/>
                <w:sz w:val="20"/>
                <w:szCs w:val="20"/>
              </w:rPr>
            </w:pPr>
            <w:r w:rsidRPr="003566BE">
              <w:rPr>
                <w:rFonts w:ascii="Palatino Linotype" w:hAnsi="Palatino Linotype" w:cs="Arial"/>
                <w:i/>
                <w:sz w:val="20"/>
                <w:szCs w:val="20"/>
              </w:rPr>
              <w:lastRenderedPageBreak/>
              <w:t>4 TOTALIDAD DE LA NOMINA UTILIZADA PARA PAGOS DE SALARIOS, PRESTACIONES, BONOS Y OTROS AL PERSONAL DE CONFIANZA COMO AL PERSONAL DE BASE O SINDICALIZADOS</w:t>
            </w:r>
            <w:r w:rsidRPr="003566BE">
              <w:rPr>
                <w:rFonts w:ascii="Palatino Linotype" w:hAnsi="Palatino Linotype" w:cs="Arial"/>
                <w:b/>
                <w:i/>
                <w:sz w:val="20"/>
                <w:szCs w:val="20"/>
              </w:rPr>
              <w:t>”</w:t>
            </w:r>
          </w:p>
        </w:tc>
        <w:tc>
          <w:tcPr>
            <w:tcW w:w="4678" w:type="dxa"/>
          </w:tcPr>
          <w:p w:rsidR="004954AB" w:rsidRPr="003566BE" w:rsidRDefault="004954AB" w:rsidP="004954AB">
            <w:pPr>
              <w:autoSpaceDE w:val="0"/>
              <w:autoSpaceDN w:val="0"/>
              <w:adjustRightInd w:val="0"/>
              <w:spacing w:before="240" w:after="240"/>
              <w:ind w:right="49"/>
              <w:jc w:val="both"/>
              <w:rPr>
                <w:rFonts w:ascii="Palatino Linotype" w:hAnsi="Palatino Linotype"/>
                <w:sz w:val="20"/>
                <w:szCs w:val="20"/>
              </w:rPr>
            </w:pPr>
            <w:r w:rsidRPr="003566BE">
              <w:rPr>
                <w:rFonts w:ascii="Palatino Linotype" w:hAnsi="Palatino Linotype"/>
                <w:sz w:val="20"/>
                <w:szCs w:val="20"/>
              </w:rPr>
              <w:t>La totalidad de la nómina utilizada para el pago de salarios, prestaciones, bonos y otros al personal de confianza y sindicalizados es de 499 servidores públicos.</w:t>
            </w:r>
          </w:p>
        </w:tc>
        <w:tc>
          <w:tcPr>
            <w:tcW w:w="2170" w:type="dxa"/>
          </w:tcPr>
          <w:p w:rsidR="004954AB" w:rsidRPr="003566BE" w:rsidRDefault="00AF77F6" w:rsidP="004954AB">
            <w:pPr>
              <w:autoSpaceDE w:val="0"/>
              <w:autoSpaceDN w:val="0"/>
              <w:adjustRightInd w:val="0"/>
              <w:spacing w:before="240" w:after="240"/>
              <w:ind w:right="49"/>
              <w:jc w:val="center"/>
              <w:rPr>
                <w:rFonts w:ascii="Palatino Linotype" w:hAnsi="Palatino Linotype"/>
                <w:sz w:val="20"/>
                <w:szCs w:val="20"/>
              </w:rPr>
            </w:pPr>
            <w:r w:rsidRPr="003566BE">
              <w:rPr>
                <w:rFonts w:ascii="Palatino Linotype" w:hAnsi="Palatino Linotype"/>
                <w:sz w:val="20"/>
                <w:szCs w:val="20"/>
              </w:rPr>
              <w:t>NO</w:t>
            </w:r>
          </w:p>
        </w:tc>
      </w:tr>
    </w:tbl>
    <w:p w:rsidR="008351C2" w:rsidRPr="003566BE" w:rsidRDefault="00AF77F6" w:rsidP="00AF77F6">
      <w:pPr>
        <w:spacing w:before="240" w:after="240" w:line="360" w:lineRule="auto"/>
        <w:jc w:val="both"/>
        <w:rPr>
          <w:rFonts w:ascii="Palatino Linotype" w:hAnsi="Palatino Linotype"/>
        </w:rPr>
      </w:pPr>
      <w:r w:rsidRPr="003566BE">
        <w:rPr>
          <w:rFonts w:ascii="Palatino Linotype" w:hAnsi="Palatino Linotype"/>
        </w:rPr>
        <w:t>Es así que</w:t>
      </w:r>
      <w:r w:rsidR="008351C2" w:rsidRPr="003566BE">
        <w:rPr>
          <w:rFonts w:ascii="Palatino Linotype" w:hAnsi="Palatino Linotype"/>
        </w:rPr>
        <w:t xml:space="preserve">, este Órgano Garante considera que con la información enviada por </w:t>
      </w:r>
      <w:r w:rsidR="008351C2" w:rsidRPr="003566BE">
        <w:rPr>
          <w:rFonts w:ascii="Palatino Linotype" w:hAnsi="Palatino Linotype"/>
          <w:b/>
        </w:rPr>
        <w:t>EL SUJETO OBLIGADO</w:t>
      </w:r>
      <w:r w:rsidR="008351C2" w:rsidRPr="003566BE">
        <w:rPr>
          <w:rFonts w:ascii="Palatino Linotype" w:hAnsi="Palatino Linotype"/>
        </w:rPr>
        <w:t xml:space="preserve"> en su </w:t>
      </w:r>
      <w:r w:rsidRPr="003566BE">
        <w:rPr>
          <w:rFonts w:ascii="Palatino Linotype" w:hAnsi="Palatino Linotype"/>
        </w:rPr>
        <w:t>respuesta</w:t>
      </w:r>
      <w:r w:rsidR="008351C2" w:rsidRPr="003566BE">
        <w:rPr>
          <w:rFonts w:ascii="Palatino Linotype" w:hAnsi="Palatino Linotype"/>
        </w:rPr>
        <w:t xml:space="preserve">, se satisface </w:t>
      </w:r>
      <w:r w:rsidRPr="003566BE">
        <w:rPr>
          <w:rFonts w:ascii="Palatino Linotype" w:hAnsi="Palatino Linotype"/>
        </w:rPr>
        <w:t xml:space="preserve">parcialmente </w:t>
      </w:r>
      <w:r w:rsidR="008351C2" w:rsidRPr="003566BE">
        <w:rPr>
          <w:rFonts w:ascii="Palatino Linotype" w:hAnsi="Palatino Linotype"/>
        </w:rPr>
        <w:t xml:space="preserve">el derecho de acceso a la Información del </w:t>
      </w:r>
      <w:r w:rsidR="008351C2" w:rsidRPr="003566BE">
        <w:rPr>
          <w:rFonts w:ascii="Palatino Linotype" w:hAnsi="Palatino Linotype"/>
          <w:b/>
        </w:rPr>
        <w:t>RECURRENTE</w:t>
      </w:r>
      <w:r w:rsidR="008351C2" w:rsidRPr="003566BE">
        <w:rPr>
          <w:rFonts w:ascii="Palatino Linotype" w:hAnsi="Palatino Linotype"/>
        </w:rPr>
        <w:t xml:space="preserve">, ya que </w:t>
      </w:r>
      <w:r w:rsidR="00F31005" w:rsidRPr="003566BE">
        <w:rPr>
          <w:rFonts w:ascii="Palatino Linotype" w:hAnsi="Palatino Linotype"/>
        </w:rPr>
        <w:t>respecto a la solicitud marcada con el numeral 1, se considera que quedó satisfecha dicha información al indicarle el número de servidores públicos de confianza que laboran en la presente administración Municipal</w:t>
      </w:r>
      <w:r w:rsidR="00E21FCE" w:rsidRPr="003566BE">
        <w:rPr>
          <w:rFonts w:ascii="Palatino Linotype" w:hAnsi="Palatino Linotype"/>
        </w:rPr>
        <w:t>, a la fecha de la presentación de la solicitud de información, es decir, al quince de julio de dos mil dieciocho</w:t>
      </w:r>
      <w:r w:rsidR="00F31005" w:rsidRPr="003566BE">
        <w:rPr>
          <w:rFonts w:ascii="Palatino Linotype" w:hAnsi="Palatino Linotype"/>
        </w:rPr>
        <w:t>.</w:t>
      </w:r>
    </w:p>
    <w:p w:rsidR="00F31005" w:rsidRPr="003566BE" w:rsidRDefault="00F31005" w:rsidP="00AF77F6">
      <w:pPr>
        <w:spacing w:before="240" w:after="240" w:line="360" w:lineRule="auto"/>
        <w:jc w:val="both"/>
        <w:rPr>
          <w:rFonts w:ascii="Palatino Linotype" w:hAnsi="Palatino Linotype"/>
        </w:rPr>
      </w:pPr>
      <w:r w:rsidRPr="003566BE">
        <w:rPr>
          <w:rFonts w:ascii="Palatino Linotype" w:hAnsi="Palatino Linotype"/>
        </w:rPr>
        <w:t>Con respecto a la solicitud marcada con el numeral 2, se considera que no se satisface por completo</w:t>
      </w:r>
      <w:r w:rsidR="001773A9" w:rsidRPr="003566BE">
        <w:rPr>
          <w:rFonts w:ascii="Palatino Linotype" w:hAnsi="Palatino Linotype"/>
        </w:rPr>
        <w:t xml:space="preserve"> dicha solicitud</w:t>
      </w:r>
      <w:r w:rsidRPr="003566BE">
        <w:rPr>
          <w:rFonts w:ascii="Palatino Linotype" w:hAnsi="Palatino Linotype"/>
        </w:rPr>
        <w:t xml:space="preserve">, ya que sólo le indica el número de servidores públicos sindicalizados, </w:t>
      </w:r>
      <w:r w:rsidR="001773A9" w:rsidRPr="003566BE">
        <w:rPr>
          <w:rFonts w:ascii="Palatino Linotype" w:hAnsi="Palatino Linotype"/>
        </w:rPr>
        <w:t>sin que se pronunciara respecto a los trabajadores de base, así como tampoco entregó el padrón de dichos trabajadores.</w:t>
      </w:r>
    </w:p>
    <w:p w:rsidR="00CC630F" w:rsidRPr="003566BE" w:rsidRDefault="00CC630F" w:rsidP="00AF77F6">
      <w:pPr>
        <w:spacing w:before="240" w:after="240" w:line="360" w:lineRule="auto"/>
        <w:jc w:val="both"/>
        <w:rPr>
          <w:rFonts w:ascii="Palatino Linotype" w:hAnsi="Palatino Linotype"/>
        </w:rPr>
      </w:pPr>
      <w:r w:rsidRPr="003566BE">
        <w:rPr>
          <w:rFonts w:ascii="Palatino Linotype" w:hAnsi="Palatino Linotype"/>
        </w:rPr>
        <w:t xml:space="preserve">Por lo que se refiere a la solicitud marcada con el numeral 3, se considera que queda colmada dicha solicitud en virtud de que, al remitir al particular a la página de </w:t>
      </w:r>
      <w:r w:rsidRPr="003566BE">
        <w:rPr>
          <w:rFonts w:ascii="Palatino Linotype" w:hAnsi="Palatino Linotype"/>
          <w:b/>
        </w:rPr>
        <w:t>IPOMEX</w:t>
      </w:r>
      <w:r w:rsidRPr="003566BE">
        <w:rPr>
          <w:rFonts w:ascii="Palatino Linotype" w:hAnsi="Palatino Linotype"/>
        </w:rPr>
        <w:t>, efectivamente en el apartado correspondiente al artículo 92, fracción VIII, se encuentran las Direcciones adscritas al Ayuntamiento y los sueldos que perciben estos, como se aprecia en las siguientes imágenes:</w:t>
      </w:r>
    </w:p>
    <w:p w:rsidR="00CC630F" w:rsidRPr="003566BE" w:rsidRDefault="00CC630F" w:rsidP="00AF77F6">
      <w:pPr>
        <w:spacing w:before="240" w:after="240" w:line="360" w:lineRule="auto"/>
        <w:jc w:val="both"/>
        <w:rPr>
          <w:rFonts w:ascii="Palatino Linotype" w:hAnsi="Palatino Linotype"/>
        </w:rPr>
      </w:pPr>
      <w:r w:rsidRPr="003566BE">
        <w:rPr>
          <w:noProof/>
          <w:lang w:eastAsia="es-MX"/>
        </w:rPr>
        <w:lastRenderedPageBreak/>
        <w:drawing>
          <wp:inline distT="0" distB="0" distL="0" distR="0" wp14:anchorId="67C27721" wp14:editId="2D411161">
            <wp:extent cx="5780066" cy="51834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6" t="3099" r="31315" b="8040"/>
                    <a:stretch/>
                  </pic:blipFill>
                  <pic:spPr bwMode="auto">
                    <a:xfrm>
                      <a:off x="0" y="0"/>
                      <a:ext cx="5795509" cy="5197319"/>
                    </a:xfrm>
                    <a:prstGeom prst="rect">
                      <a:avLst/>
                    </a:prstGeom>
                    <a:ln>
                      <a:noFill/>
                    </a:ln>
                    <a:extLst>
                      <a:ext uri="{53640926-AAD7-44D8-BBD7-CCE9431645EC}">
                        <a14:shadowObscured xmlns:a14="http://schemas.microsoft.com/office/drawing/2010/main"/>
                      </a:ext>
                    </a:extLst>
                  </pic:spPr>
                </pic:pic>
              </a:graphicData>
            </a:graphic>
          </wp:inline>
        </w:drawing>
      </w:r>
    </w:p>
    <w:p w:rsidR="00CC630F" w:rsidRPr="003566BE" w:rsidRDefault="00CC630F" w:rsidP="00D87AD0">
      <w:pPr>
        <w:autoSpaceDE w:val="0"/>
        <w:autoSpaceDN w:val="0"/>
        <w:adjustRightInd w:val="0"/>
        <w:spacing w:before="240" w:after="240" w:line="360" w:lineRule="auto"/>
        <w:ind w:right="51"/>
        <w:jc w:val="both"/>
        <w:rPr>
          <w:rFonts w:ascii="Palatino Linotype" w:eastAsia="Arial Unicode MS" w:hAnsi="Palatino Linotype" w:cs="Arial"/>
        </w:rPr>
      </w:pPr>
      <w:r w:rsidRPr="003566BE">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CC630F" w:rsidRPr="003566BE" w:rsidRDefault="00CC630F" w:rsidP="00AF77F6">
      <w:pPr>
        <w:spacing w:before="240" w:after="240" w:line="360" w:lineRule="auto"/>
        <w:jc w:val="both"/>
        <w:rPr>
          <w:rFonts w:ascii="Palatino Linotype" w:hAnsi="Palatino Linotype"/>
        </w:rPr>
      </w:pPr>
      <w:r w:rsidRPr="003566BE">
        <w:rPr>
          <w:noProof/>
          <w:lang w:eastAsia="es-MX"/>
        </w:rPr>
        <w:lastRenderedPageBreak/>
        <w:drawing>
          <wp:inline distT="0" distB="0" distL="0" distR="0" wp14:anchorId="615D4101" wp14:editId="58CA3974">
            <wp:extent cx="5741472" cy="541908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101" r="31231" b="8402"/>
                    <a:stretch/>
                  </pic:blipFill>
                  <pic:spPr bwMode="auto">
                    <a:xfrm>
                      <a:off x="0" y="0"/>
                      <a:ext cx="5760951" cy="5437468"/>
                    </a:xfrm>
                    <a:prstGeom prst="rect">
                      <a:avLst/>
                    </a:prstGeom>
                    <a:ln>
                      <a:noFill/>
                    </a:ln>
                    <a:extLst>
                      <a:ext uri="{53640926-AAD7-44D8-BBD7-CCE9431645EC}">
                        <a14:shadowObscured xmlns:a14="http://schemas.microsoft.com/office/drawing/2010/main"/>
                      </a:ext>
                    </a:extLst>
                  </pic:spPr>
                </pic:pic>
              </a:graphicData>
            </a:graphic>
          </wp:inline>
        </w:drawing>
      </w:r>
    </w:p>
    <w:p w:rsidR="00CC630F" w:rsidRPr="003566BE" w:rsidRDefault="00CC630F" w:rsidP="00D87AD0">
      <w:pPr>
        <w:autoSpaceDE w:val="0"/>
        <w:autoSpaceDN w:val="0"/>
        <w:adjustRightInd w:val="0"/>
        <w:spacing w:before="240" w:after="240" w:line="360" w:lineRule="auto"/>
        <w:ind w:right="51"/>
        <w:jc w:val="both"/>
        <w:rPr>
          <w:rFonts w:ascii="Palatino Linotype" w:eastAsia="Arial Unicode MS" w:hAnsi="Palatino Linotype" w:cs="Arial"/>
        </w:rPr>
      </w:pPr>
      <w:r w:rsidRPr="003566BE">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CC630F" w:rsidRPr="003566BE" w:rsidRDefault="00CC630F" w:rsidP="00AF77F6">
      <w:pPr>
        <w:spacing w:before="240" w:after="240" w:line="360" w:lineRule="auto"/>
        <w:jc w:val="both"/>
        <w:rPr>
          <w:rFonts w:ascii="Palatino Linotype" w:hAnsi="Palatino Linotype"/>
        </w:rPr>
      </w:pPr>
      <w:r w:rsidRPr="003566BE">
        <w:rPr>
          <w:noProof/>
          <w:lang w:eastAsia="es-MX"/>
        </w:rPr>
        <w:lastRenderedPageBreak/>
        <w:drawing>
          <wp:inline distT="0" distB="0" distL="0" distR="0" wp14:anchorId="42DFA9E3" wp14:editId="12DA582F">
            <wp:extent cx="5803477" cy="5189080"/>
            <wp:effectExtent l="0" t="0" r="698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271" r="31520" b="7195"/>
                    <a:stretch/>
                  </pic:blipFill>
                  <pic:spPr bwMode="auto">
                    <a:xfrm>
                      <a:off x="0" y="0"/>
                      <a:ext cx="5824735" cy="5208088"/>
                    </a:xfrm>
                    <a:prstGeom prst="rect">
                      <a:avLst/>
                    </a:prstGeom>
                    <a:ln>
                      <a:noFill/>
                    </a:ln>
                    <a:extLst>
                      <a:ext uri="{53640926-AAD7-44D8-BBD7-CCE9431645EC}">
                        <a14:shadowObscured xmlns:a14="http://schemas.microsoft.com/office/drawing/2010/main"/>
                      </a:ext>
                    </a:extLst>
                  </pic:spPr>
                </pic:pic>
              </a:graphicData>
            </a:graphic>
          </wp:inline>
        </w:drawing>
      </w:r>
      <w:r w:rsidRPr="003566BE">
        <w:rPr>
          <w:rFonts w:ascii="Palatino Linotype" w:hAnsi="Palatino Linotype"/>
        </w:rPr>
        <w:t xml:space="preserve"> </w:t>
      </w:r>
    </w:p>
    <w:p w:rsidR="00CC630F" w:rsidRPr="003566BE" w:rsidRDefault="00CC630F" w:rsidP="00D87AD0">
      <w:pPr>
        <w:autoSpaceDE w:val="0"/>
        <w:autoSpaceDN w:val="0"/>
        <w:adjustRightInd w:val="0"/>
        <w:spacing w:before="240" w:after="240" w:line="360" w:lineRule="auto"/>
        <w:ind w:right="51"/>
        <w:jc w:val="both"/>
        <w:rPr>
          <w:rFonts w:ascii="Palatino Linotype" w:eastAsia="Arial Unicode MS" w:hAnsi="Palatino Linotype" w:cs="Arial"/>
        </w:rPr>
      </w:pPr>
      <w:r w:rsidRPr="003566BE">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CC630F" w:rsidRPr="003566BE" w:rsidRDefault="00CC630F" w:rsidP="00AF77F6">
      <w:pPr>
        <w:spacing w:before="240" w:after="240" w:line="360" w:lineRule="auto"/>
        <w:jc w:val="both"/>
        <w:rPr>
          <w:rFonts w:ascii="Palatino Linotype" w:hAnsi="Palatino Linotype"/>
        </w:rPr>
      </w:pPr>
      <w:r w:rsidRPr="003566BE">
        <w:rPr>
          <w:noProof/>
          <w:lang w:eastAsia="es-MX"/>
        </w:rPr>
        <w:lastRenderedPageBreak/>
        <w:drawing>
          <wp:inline distT="0" distB="0" distL="0" distR="0" wp14:anchorId="24270A4F" wp14:editId="02DC614F">
            <wp:extent cx="5760235" cy="4050288"/>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3271" r="29195" b="8227"/>
                    <a:stretch/>
                  </pic:blipFill>
                  <pic:spPr bwMode="auto">
                    <a:xfrm>
                      <a:off x="0" y="0"/>
                      <a:ext cx="5770558" cy="4057546"/>
                    </a:xfrm>
                    <a:prstGeom prst="rect">
                      <a:avLst/>
                    </a:prstGeom>
                    <a:ln>
                      <a:noFill/>
                    </a:ln>
                    <a:extLst>
                      <a:ext uri="{53640926-AAD7-44D8-BBD7-CCE9431645EC}">
                        <a14:shadowObscured xmlns:a14="http://schemas.microsoft.com/office/drawing/2010/main"/>
                      </a:ext>
                    </a:extLst>
                  </pic:spPr>
                </pic:pic>
              </a:graphicData>
            </a:graphic>
          </wp:inline>
        </w:drawing>
      </w:r>
    </w:p>
    <w:p w:rsidR="00CC630F" w:rsidRPr="003566BE" w:rsidRDefault="00CC630F" w:rsidP="00AF77F6">
      <w:pPr>
        <w:spacing w:before="240" w:after="240" w:line="360" w:lineRule="auto"/>
        <w:jc w:val="both"/>
        <w:rPr>
          <w:rFonts w:ascii="Palatino Linotype" w:hAnsi="Palatino Linotype"/>
        </w:rPr>
      </w:pPr>
      <w:r w:rsidRPr="003566BE">
        <w:rPr>
          <w:rFonts w:ascii="Palatino Linotype" w:hAnsi="Palatino Linotype"/>
        </w:rPr>
        <w:t xml:space="preserve">Siendo así que, en el portal de </w:t>
      </w:r>
      <w:r w:rsidRPr="003566BE">
        <w:rPr>
          <w:rFonts w:ascii="Palatino Linotype" w:hAnsi="Palatino Linotype"/>
          <w:b/>
        </w:rPr>
        <w:t>IPOMEX</w:t>
      </w:r>
      <w:r w:rsidRPr="003566BE">
        <w:rPr>
          <w:rFonts w:ascii="Palatino Linotype" w:hAnsi="Palatino Linotype"/>
        </w:rPr>
        <w:t xml:space="preserve"> del </w:t>
      </w:r>
      <w:r w:rsidRPr="003566BE">
        <w:rPr>
          <w:rFonts w:ascii="Palatino Linotype" w:hAnsi="Palatino Linotype" w:cs="Arial"/>
          <w:b/>
        </w:rPr>
        <w:t>SUJETO OBLIGADO</w:t>
      </w:r>
      <w:r w:rsidR="0001748F" w:rsidRPr="003566BE">
        <w:rPr>
          <w:rFonts w:ascii="Palatino Linotype" w:hAnsi="Palatino Linotype"/>
        </w:rPr>
        <w:t xml:space="preserve"> se encuentra la información solicitada por </w:t>
      </w:r>
      <w:r w:rsidR="0001748F" w:rsidRPr="003566BE">
        <w:rPr>
          <w:rFonts w:ascii="Palatino Linotype" w:hAnsi="Palatino Linotype"/>
          <w:b/>
        </w:rPr>
        <w:t>EL RECURRENTE</w:t>
      </w:r>
      <w:r w:rsidR="0001748F" w:rsidRPr="003566BE">
        <w:rPr>
          <w:rFonts w:ascii="Palatino Linotype" w:hAnsi="Palatino Linotype"/>
        </w:rPr>
        <w:t xml:space="preserve"> referente a las Direcciones del Ayuntamiento, los nombres de los titulares y los sueldos de cada uno de ellos, razón por la cual se considera que dicha solicitud satisface el derecho de acceso a la información del </w:t>
      </w:r>
      <w:r w:rsidR="0001748F" w:rsidRPr="003566BE">
        <w:rPr>
          <w:rFonts w:ascii="Palatino Linotype" w:hAnsi="Palatino Linotype"/>
          <w:b/>
        </w:rPr>
        <w:t>RECURRENTE</w:t>
      </w:r>
      <w:r w:rsidR="0001748F" w:rsidRPr="003566BE">
        <w:rPr>
          <w:rFonts w:ascii="Palatino Linotype" w:hAnsi="Palatino Linotype"/>
        </w:rPr>
        <w:t>.</w:t>
      </w:r>
    </w:p>
    <w:p w:rsidR="0001748F" w:rsidRPr="003566BE" w:rsidRDefault="0001748F" w:rsidP="00AF77F6">
      <w:pPr>
        <w:spacing w:before="240" w:after="240" w:line="360" w:lineRule="auto"/>
        <w:jc w:val="both"/>
        <w:rPr>
          <w:rFonts w:ascii="Palatino Linotype" w:hAnsi="Palatino Linotype"/>
        </w:rPr>
      </w:pPr>
      <w:r w:rsidRPr="003566BE">
        <w:rPr>
          <w:rFonts w:ascii="Palatino Linotype" w:hAnsi="Palatino Linotype"/>
        </w:rPr>
        <w:t xml:space="preserve">Por último, por lo que corresponde a la solicitud marcada con el numeral 4, </w:t>
      </w:r>
      <w:r w:rsidRPr="003566BE">
        <w:rPr>
          <w:rFonts w:ascii="Palatino Linotype" w:hAnsi="Palatino Linotype"/>
          <w:b/>
        </w:rPr>
        <w:t>EL SUJETO OBLIGADO</w:t>
      </w:r>
      <w:r w:rsidRPr="003566BE">
        <w:rPr>
          <w:rFonts w:ascii="Palatino Linotype" w:hAnsi="Palatino Linotype"/>
        </w:rPr>
        <w:t xml:space="preserve"> no entregó la información correspondiente al total de la nómina utilizada para el pago de salarios, prestaciones, bonos y otros, tanto para el personal de confianza como el de base o sindicalizados, ya que sólo le refirió que son 499 servidores públicos, con lo cual no queda satisfecha la solicitud en comento.</w:t>
      </w:r>
    </w:p>
    <w:p w:rsidR="0001748F" w:rsidRPr="003566BE" w:rsidRDefault="0001748F" w:rsidP="008351C2">
      <w:pPr>
        <w:spacing w:before="240" w:after="240" w:line="360" w:lineRule="auto"/>
        <w:jc w:val="both"/>
        <w:rPr>
          <w:rFonts w:ascii="Palatino Linotype" w:eastAsia="Calibri" w:hAnsi="Palatino Linotype" w:cs="Arial"/>
        </w:rPr>
      </w:pPr>
      <w:r w:rsidRPr="003566BE">
        <w:rPr>
          <w:rFonts w:ascii="Palatino Linotype" w:eastAsia="Calibri" w:hAnsi="Palatino Linotype" w:cs="Arial"/>
        </w:rPr>
        <w:lastRenderedPageBreak/>
        <w:t>En virtud de lo anterior, es de precisar que la información faltante, puede ser satisfecha con l</w:t>
      </w:r>
      <w:r w:rsidR="00433C5C" w:rsidRPr="003566BE">
        <w:rPr>
          <w:rFonts w:ascii="Palatino Linotype" w:eastAsia="Calibri" w:hAnsi="Palatino Linotype" w:cs="Arial"/>
        </w:rPr>
        <w:t>os recibos de</w:t>
      </w:r>
      <w:r w:rsidRPr="003566BE">
        <w:rPr>
          <w:rFonts w:ascii="Palatino Linotype" w:eastAsia="Calibri" w:hAnsi="Palatino Linotype" w:cs="Arial"/>
        </w:rPr>
        <w:t xml:space="preserve"> nómina</w:t>
      </w:r>
      <w:r w:rsidR="00433C5C" w:rsidRPr="003566BE">
        <w:rPr>
          <w:rFonts w:ascii="Palatino Linotype" w:eastAsia="Calibri" w:hAnsi="Palatino Linotype" w:cs="Arial"/>
        </w:rPr>
        <w:t>,</w:t>
      </w:r>
      <w:r w:rsidR="0097502E" w:rsidRPr="003566BE">
        <w:rPr>
          <w:rFonts w:ascii="Palatino Linotype" w:eastAsia="Calibri" w:hAnsi="Palatino Linotype" w:cs="Arial"/>
        </w:rPr>
        <w:t xml:space="preserve"> ya que de ahí se puede obtener el padrón</w:t>
      </w:r>
      <w:r w:rsidR="00020E37" w:rsidRPr="003566BE">
        <w:rPr>
          <w:rFonts w:ascii="Palatino Linotype" w:eastAsia="Calibri" w:hAnsi="Palatino Linotype" w:cs="Arial"/>
        </w:rPr>
        <w:t xml:space="preserve"> o totalidad de trabajadores de base, sindicalizados y de confianza</w:t>
      </w:r>
      <w:r w:rsidR="0097502E" w:rsidRPr="003566BE">
        <w:rPr>
          <w:rFonts w:ascii="Palatino Linotype" w:eastAsia="Calibri" w:hAnsi="Palatino Linotype" w:cs="Arial"/>
        </w:rPr>
        <w:t>, así como la totalidad de la nómina utilizada para el pago de salario</w:t>
      </w:r>
      <w:r w:rsidR="00020E37" w:rsidRPr="003566BE">
        <w:rPr>
          <w:rFonts w:ascii="Palatino Linotype" w:eastAsia="Calibri" w:hAnsi="Palatino Linotype" w:cs="Arial"/>
        </w:rPr>
        <w:t>s, prestaciones, bonos y otros,es decir, de ahí se desprende el tipo de personal</w:t>
      </w:r>
      <w:r w:rsidR="0097502E" w:rsidRPr="003566BE">
        <w:rPr>
          <w:rFonts w:ascii="Palatino Linotype" w:eastAsia="Calibri" w:hAnsi="Palatino Linotype" w:cs="Arial"/>
        </w:rPr>
        <w:t>, ello</w:t>
      </w:r>
      <w:r w:rsidRPr="003566BE">
        <w:rPr>
          <w:rFonts w:ascii="Palatino Linotype" w:eastAsia="Calibri" w:hAnsi="Palatino Linotype" w:cs="Arial"/>
        </w:rPr>
        <w:t xml:space="preserve"> atendiendo a lo siguiente: </w:t>
      </w:r>
    </w:p>
    <w:p w:rsidR="008351C2" w:rsidRPr="003566BE" w:rsidRDefault="00D87AD0" w:rsidP="008351C2">
      <w:pPr>
        <w:spacing w:before="240" w:after="240" w:line="360" w:lineRule="auto"/>
        <w:jc w:val="both"/>
        <w:rPr>
          <w:rFonts w:ascii="Palatino Linotype" w:hAnsi="Palatino Linotype"/>
        </w:rPr>
      </w:pPr>
      <w:r w:rsidRPr="003566BE">
        <w:rPr>
          <w:rFonts w:ascii="Palatino Linotype" w:eastAsia="Calibri" w:hAnsi="Palatino Linotype" w:cs="Arial"/>
        </w:rPr>
        <w:t>E</w:t>
      </w:r>
      <w:r w:rsidR="008351C2" w:rsidRPr="003566BE">
        <w:rPr>
          <w:rFonts w:ascii="Palatino Linotype" w:hAnsi="Palatino Linotype"/>
        </w:rPr>
        <w:t>n primer término</w:t>
      </w:r>
      <w:r w:rsidRPr="003566BE">
        <w:rPr>
          <w:rFonts w:ascii="Palatino Linotype" w:hAnsi="Palatino Linotype"/>
        </w:rPr>
        <w:t>, y</w:t>
      </w:r>
      <w:r w:rsidR="008351C2" w:rsidRPr="003566BE">
        <w:rPr>
          <w:rFonts w:ascii="Palatino Linotype" w:hAnsi="Palatino Linotype"/>
        </w:rPr>
        <w:t xml:space="preserve"> atendiendo a que </w:t>
      </w:r>
      <w:r w:rsidR="008351C2" w:rsidRPr="003566BE">
        <w:rPr>
          <w:rFonts w:ascii="Palatino Linotype" w:hAnsi="Palatino Linotype"/>
          <w:b/>
        </w:rPr>
        <w:t>EL RECURRENTE</w:t>
      </w:r>
      <w:r w:rsidR="008351C2" w:rsidRPr="003566BE">
        <w:rPr>
          <w:rFonts w:ascii="Palatino Linotype" w:hAnsi="Palatino Linotype"/>
        </w:rPr>
        <w:t xml:space="preserve"> requirió la información del Ayuntamiento de </w:t>
      </w:r>
      <w:r w:rsidRPr="003566BE">
        <w:rPr>
          <w:rFonts w:ascii="Palatino Linotype" w:hAnsi="Palatino Linotype"/>
        </w:rPr>
        <w:t>Cuautitlán</w:t>
      </w:r>
      <w:r w:rsidR="008351C2" w:rsidRPr="003566BE">
        <w:rPr>
          <w:rFonts w:ascii="Palatino Linotype" w:hAnsi="Palatino Linotype"/>
        </w:rPr>
        <w:t xml:space="preserve">, es importante establecer a quienes contempla el Bando Municipal de dicho Ayuntamiento como servidores públicos, por lo que resulta </w:t>
      </w:r>
      <w:r w:rsidRPr="003566BE">
        <w:rPr>
          <w:rFonts w:ascii="Palatino Linotype" w:hAnsi="Palatino Linotype"/>
        </w:rPr>
        <w:t>factible referir lo que dispone</w:t>
      </w:r>
      <w:r w:rsidR="008351C2" w:rsidRPr="003566BE">
        <w:rPr>
          <w:rFonts w:ascii="Palatino Linotype" w:hAnsi="Palatino Linotype"/>
        </w:rPr>
        <w:t xml:space="preserve"> </w:t>
      </w:r>
      <w:r w:rsidRPr="003566BE">
        <w:rPr>
          <w:rFonts w:ascii="Palatino Linotype" w:hAnsi="Palatino Linotype"/>
        </w:rPr>
        <w:t>e</w:t>
      </w:r>
      <w:r w:rsidR="008351C2" w:rsidRPr="003566BE">
        <w:rPr>
          <w:rFonts w:ascii="Palatino Linotype" w:hAnsi="Palatino Linotype"/>
        </w:rPr>
        <w:t>l</w:t>
      </w:r>
      <w:r w:rsidRPr="003566BE">
        <w:rPr>
          <w:rFonts w:ascii="Palatino Linotype" w:hAnsi="Palatino Linotype"/>
        </w:rPr>
        <w:t xml:space="preserve"> artículo</w:t>
      </w:r>
      <w:r w:rsidR="008351C2" w:rsidRPr="003566BE">
        <w:rPr>
          <w:rFonts w:ascii="Palatino Linotype" w:hAnsi="Palatino Linotype"/>
        </w:rPr>
        <w:t xml:space="preserve"> </w:t>
      </w:r>
      <w:r w:rsidRPr="003566BE">
        <w:rPr>
          <w:rFonts w:ascii="Palatino Linotype" w:hAnsi="Palatino Linotype"/>
        </w:rPr>
        <w:t>33</w:t>
      </w:r>
      <w:r w:rsidR="008351C2" w:rsidRPr="003566BE">
        <w:rPr>
          <w:rFonts w:ascii="Palatino Linotype" w:hAnsi="Palatino Linotype"/>
        </w:rPr>
        <w:t xml:space="preserve">  del ordenamiento legal re</w:t>
      </w:r>
      <w:r w:rsidRPr="003566BE">
        <w:rPr>
          <w:rFonts w:ascii="Palatino Linotype" w:hAnsi="Palatino Linotype"/>
        </w:rPr>
        <w:t>ferido, que literalmente señala</w:t>
      </w:r>
      <w:r w:rsidR="008351C2" w:rsidRPr="003566BE">
        <w:rPr>
          <w:rFonts w:ascii="Palatino Linotype" w:hAnsi="Palatino Linotype"/>
        </w:rPr>
        <w:t>:</w:t>
      </w:r>
    </w:p>
    <w:p w:rsidR="00D87AD0" w:rsidRPr="003566BE" w:rsidRDefault="008351C2" w:rsidP="00D87AD0">
      <w:pPr>
        <w:spacing w:before="120" w:after="120"/>
        <w:ind w:left="851" w:right="902"/>
        <w:jc w:val="both"/>
        <w:rPr>
          <w:rFonts w:ascii="Palatino Linotype" w:hAnsi="Palatino Linotype"/>
          <w:i/>
          <w:sz w:val="22"/>
          <w:szCs w:val="22"/>
        </w:rPr>
      </w:pPr>
      <w:r w:rsidRPr="003566BE">
        <w:rPr>
          <w:rFonts w:ascii="Palatino Linotype" w:hAnsi="Palatino Linotype"/>
          <w:b/>
          <w:i/>
          <w:sz w:val="22"/>
          <w:szCs w:val="22"/>
        </w:rPr>
        <w:t>“</w:t>
      </w:r>
      <w:r w:rsidR="00D87AD0" w:rsidRPr="003566BE">
        <w:rPr>
          <w:rFonts w:ascii="Palatino Linotype" w:hAnsi="Palatino Linotype"/>
          <w:b/>
          <w:i/>
          <w:sz w:val="22"/>
          <w:szCs w:val="22"/>
        </w:rPr>
        <w:t>Artículo 33.</w:t>
      </w:r>
      <w:r w:rsidR="00D87AD0" w:rsidRPr="003566BE">
        <w:rPr>
          <w:rFonts w:ascii="Palatino Linotype" w:hAnsi="Palatino Linotype"/>
          <w:i/>
          <w:sz w:val="22"/>
          <w:szCs w:val="22"/>
        </w:rPr>
        <w:t xml:space="preserve"> Para el ejercicio de sus atribuciones, la Presidenta Municipal, se auxiliará de las siguientes dependencias; las cuales, estarán subordinadas a esta:</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I. Secretaría del H. Ayuntamiento;</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II. Tesorería Municipal;</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III. Contraloría Municipal;</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IV. Secretaría Técnica;</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V. Comisaría de Seguridad Ciudadana, Tránsito Municipal, Protección Civil y Bomberos;</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VI. Las Direcciones de:</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a) Administración;</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b) Obras Públicas;</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c) Desarrollo Económico;</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d) Desarrollo Social;</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e) Desarrollo Urbano;</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f) Gobierno;</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g) Jurídica y Consultiva;</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h) Promoción de Proyectos e Imagen Urbana;</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lastRenderedPageBreak/>
        <w:t>i) Cultura, Turismo y Fomento Artesanal;</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j) Deporte;</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k) Servicios Públicos;</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l) Agua Potable, Drenaje y Alcantarillado;</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m) Protección del Medio Ambiente y Cuidado Animal;</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n) Instituto Municipal de Atención a la Mujer; y</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o) Instituto Municipal de la Juventud.</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VII. Defensoría Municipal de los Derechos Humanos;</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VIII. Cronista Municipal;</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IX. Organismos Públicos Descentralizados:</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a) Sistema Municipal para el Desarrollo Integral de la Familia (DIF); y</w:t>
      </w:r>
    </w:p>
    <w:p w:rsidR="008351C2"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X. Las demás que se consideren convenientes.</w:t>
      </w:r>
      <w:r w:rsidR="008351C2" w:rsidRPr="003566BE">
        <w:rPr>
          <w:rFonts w:ascii="Palatino Linotype" w:hAnsi="Palatino Linotype"/>
          <w:b/>
          <w:i/>
          <w:sz w:val="22"/>
          <w:szCs w:val="22"/>
        </w:rPr>
        <w:t>”</w:t>
      </w:r>
    </w:p>
    <w:p w:rsidR="008351C2" w:rsidRPr="003566BE" w:rsidRDefault="008351C2" w:rsidP="008351C2">
      <w:pPr>
        <w:spacing w:before="240" w:after="240" w:line="360" w:lineRule="auto"/>
        <w:jc w:val="both"/>
        <w:rPr>
          <w:rFonts w:ascii="Palatino Linotype" w:hAnsi="Palatino Linotype" w:cs="Arial"/>
        </w:rPr>
      </w:pPr>
      <w:r w:rsidRPr="003566BE">
        <w:rPr>
          <w:rFonts w:ascii="Palatino Linotype" w:hAnsi="Palatino Linotype" w:cs="Arial"/>
        </w:rPr>
        <w:t xml:space="preserve">Por lo que, la información comprenderá a todos los servidores públicos </w:t>
      </w:r>
      <w:r w:rsidR="00433C5C" w:rsidRPr="003566BE">
        <w:rPr>
          <w:rFonts w:ascii="Palatino Linotype" w:hAnsi="Palatino Linotype" w:cs="Arial"/>
        </w:rPr>
        <w:t xml:space="preserve">de base, de confianza y sindicalizados </w:t>
      </w:r>
      <w:r w:rsidRPr="003566BE">
        <w:rPr>
          <w:rFonts w:ascii="Palatino Linotype" w:hAnsi="Palatino Linotype" w:cs="Arial"/>
        </w:rPr>
        <w:t>adscritos a dichas áreas.</w:t>
      </w:r>
    </w:p>
    <w:p w:rsidR="00D87AD0" w:rsidRPr="003566BE" w:rsidRDefault="008351C2" w:rsidP="00D87AD0">
      <w:pPr>
        <w:pStyle w:val="Prrafodelista"/>
        <w:widowControl w:val="0"/>
        <w:autoSpaceDE w:val="0"/>
        <w:autoSpaceDN w:val="0"/>
        <w:adjustRightInd w:val="0"/>
        <w:spacing w:after="120" w:line="360" w:lineRule="auto"/>
        <w:ind w:left="0"/>
        <w:jc w:val="both"/>
        <w:rPr>
          <w:rFonts w:ascii="Palatino Linotype" w:hAnsi="Palatino Linotype" w:cs="Arial"/>
          <w:b/>
        </w:rPr>
      </w:pPr>
      <w:r w:rsidRPr="003566BE">
        <w:rPr>
          <w:rFonts w:ascii="Palatino Linotype" w:hAnsi="Palatino Linotype" w:cs="Arial"/>
        </w:rPr>
        <w:t xml:space="preserve">Así tenemos que, </w:t>
      </w:r>
      <w:r w:rsidR="00D87AD0" w:rsidRPr="003566BE">
        <w:rPr>
          <w:rFonts w:ascii="Palatino Linotype" w:hAnsi="Palatino Linotype"/>
        </w:rPr>
        <w:t>en nuestra legislación no existe como tal una definición de nómina; sin embargo, el “Glosario de Términos Usuales de Finanzas Públicas” del</w:t>
      </w:r>
      <w:r w:rsidR="00D87AD0" w:rsidRPr="003566BE">
        <w:rPr>
          <w:rFonts w:ascii="Palatino Linotype" w:hAnsi="Palatino Linotype" w:cs="Arial"/>
          <w:lang w:eastAsia="es-MX"/>
        </w:rPr>
        <w:t xml:space="preserve">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D87AD0" w:rsidRPr="003566BE" w:rsidRDefault="00D87AD0" w:rsidP="00D87AD0">
      <w:pPr>
        <w:autoSpaceDE w:val="0"/>
        <w:autoSpaceDN w:val="0"/>
        <w:adjustRightInd w:val="0"/>
        <w:spacing w:before="240" w:after="240"/>
        <w:ind w:left="851" w:right="900"/>
        <w:jc w:val="both"/>
        <w:rPr>
          <w:rFonts w:ascii="Palatino Linotype" w:hAnsi="Palatino Linotype" w:cs="Arial"/>
          <w:i/>
          <w:sz w:val="22"/>
          <w:lang w:eastAsia="es-MX"/>
        </w:rPr>
      </w:pPr>
      <w:r w:rsidRPr="003566BE">
        <w:rPr>
          <w:rFonts w:ascii="Palatino Linotype" w:hAnsi="Palatino Linotype" w:cs="Arial"/>
          <w:b/>
          <w:bCs/>
          <w:i/>
          <w:sz w:val="22"/>
          <w:lang w:eastAsia="es-MX"/>
        </w:rPr>
        <w:t xml:space="preserve">“NÓMINA </w:t>
      </w:r>
      <w:r w:rsidRPr="003566BE">
        <w:rPr>
          <w:rFonts w:ascii="Palatino Linotype" w:hAnsi="Palatino Linotype" w:cs="Arial"/>
          <w:i/>
          <w:sz w:val="22"/>
          <w:lang w:eastAsia="es-MX"/>
        </w:rPr>
        <w:t>Listado general de los trabajadores de una institución, en</w:t>
      </w:r>
      <w:r w:rsidRPr="003566BE">
        <w:rPr>
          <w:rFonts w:ascii="Palatino Linotype" w:hAnsi="Palatino Linotype" w:cs="Arial"/>
          <w:b/>
          <w:bCs/>
          <w:i/>
          <w:sz w:val="22"/>
          <w:lang w:eastAsia="es-MX"/>
        </w:rPr>
        <w:t xml:space="preserve"> </w:t>
      </w:r>
      <w:r w:rsidRPr="003566BE">
        <w:rPr>
          <w:rFonts w:ascii="Palatino Linotype" w:hAnsi="Palatino Linotype" w:cs="Arial"/>
          <w:i/>
          <w:sz w:val="22"/>
          <w:lang w:eastAsia="es-MX"/>
        </w:rPr>
        <w:t>el cual se asientan las percepciones brutas, deducciones y</w:t>
      </w:r>
      <w:r w:rsidRPr="003566BE">
        <w:rPr>
          <w:rFonts w:ascii="Palatino Linotype" w:hAnsi="Palatino Linotype" w:cs="Arial"/>
          <w:b/>
          <w:bCs/>
          <w:i/>
          <w:sz w:val="22"/>
          <w:lang w:eastAsia="es-MX"/>
        </w:rPr>
        <w:t xml:space="preserve"> </w:t>
      </w:r>
      <w:r w:rsidRPr="003566BE">
        <w:rPr>
          <w:rFonts w:ascii="Palatino Linotype" w:hAnsi="Palatino Linotype" w:cs="Arial"/>
          <w:i/>
          <w:sz w:val="22"/>
          <w:lang w:eastAsia="es-MX"/>
        </w:rPr>
        <w:t xml:space="preserve">alcance neto de las mismas; la </w:t>
      </w:r>
      <w:r w:rsidRPr="003566BE">
        <w:rPr>
          <w:rFonts w:ascii="Palatino Linotype" w:hAnsi="Palatino Linotype" w:cs="Arial"/>
          <w:i/>
          <w:sz w:val="22"/>
          <w:lang w:eastAsia="es-MX"/>
        </w:rPr>
        <w:lastRenderedPageBreak/>
        <w:t>nómina es utilizada para</w:t>
      </w:r>
      <w:r w:rsidRPr="003566BE">
        <w:rPr>
          <w:rFonts w:ascii="Palatino Linotype" w:hAnsi="Palatino Linotype" w:cs="Arial"/>
          <w:b/>
          <w:bCs/>
          <w:i/>
          <w:sz w:val="22"/>
          <w:lang w:eastAsia="es-MX"/>
        </w:rPr>
        <w:t xml:space="preserve"> </w:t>
      </w:r>
      <w:r w:rsidRPr="003566BE">
        <w:rPr>
          <w:rFonts w:ascii="Palatino Linotype" w:hAnsi="Palatino Linotype" w:cs="Arial"/>
          <w:i/>
          <w:sz w:val="22"/>
          <w:lang w:eastAsia="es-MX"/>
        </w:rPr>
        <w:t>efectuar los pagos periódicos (semanales, quincenales o</w:t>
      </w:r>
      <w:r w:rsidRPr="003566BE">
        <w:rPr>
          <w:rFonts w:ascii="Palatino Linotype" w:hAnsi="Palatino Linotype" w:cs="Arial"/>
          <w:b/>
          <w:bCs/>
          <w:i/>
          <w:sz w:val="22"/>
          <w:lang w:eastAsia="es-MX"/>
        </w:rPr>
        <w:t xml:space="preserve"> </w:t>
      </w:r>
      <w:r w:rsidRPr="003566BE">
        <w:rPr>
          <w:rFonts w:ascii="Palatino Linotype" w:hAnsi="Palatino Linotype" w:cs="Arial"/>
          <w:i/>
          <w:sz w:val="22"/>
          <w:lang w:eastAsia="es-MX"/>
        </w:rPr>
        <w:t>mensuales) a los trabajadores por concepto de sueldos y</w:t>
      </w:r>
      <w:r w:rsidRPr="003566BE">
        <w:rPr>
          <w:rFonts w:ascii="Palatino Linotype" w:hAnsi="Palatino Linotype" w:cs="Arial"/>
          <w:b/>
          <w:bCs/>
          <w:i/>
          <w:sz w:val="22"/>
          <w:lang w:eastAsia="es-MX"/>
        </w:rPr>
        <w:t xml:space="preserve"> </w:t>
      </w:r>
      <w:r w:rsidRPr="003566BE">
        <w:rPr>
          <w:rFonts w:ascii="Palatino Linotype" w:hAnsi="Palatino Linotype" w:cs="Arial"/>
          <w:i/>
          <w:sz w:val="22"/>
          <w:lang w:eastAsia="es-MX"/>
        </w:rPr>
        <w:t>salarios.</w:t>
      </w:r>
      <w:r w:rsidRPr="003566BE">
        <w:rPr>
          <w:rFonts w:ascii="Palatino Linotype" w:hAnsi="Palatino Linotype" w:cs="Arial"/>
          <w:b/>
          <w:i/>
          <w:sz w:val="22"/>
          <w:lang w:eastAsia="es-MX"/>
        </w:rPr>
        <w:t>”</w:t>
      </w:r>
    </w:p>
    <w:p w:rsidR="00D87AD0" w:rsidRPr="003566BE" w:rsidRDefault="00D87AD0" w:rsidP="00D87AD0">
      <w:pPr>
        <w:autoSpaceDE w:val="0"/>
        <w:autoSpaceDN w:val="0"/>
        <w:adjustRightInd w:val="0"/>
        <w:spacing w:after="240" w:line="360" w:lineRule="auto"/>
        <w:jc w:val="both"/>
        <w:rPr>
          <w:rFonts w:ascii="Palatino Linotype" w:hAnsi="Palatino Linotype" w:cs="Arial"/>
          <w:lang w:eastAsia="es-MX"/>
        </w:rPr>
      </w:pPr>
      <w:r w:rsidRPr="003566BE">
        <w:rPr>
          <w:rFonts w:ascii="Palatino Linotype" w:hAnsi="Palatino Linotype" w:cs="Arial"/>
        </w:rPr>
        <w:t xml:space="preserve">Asimismo, es importante señalar lo que dispone </w:t>
      </w:r>
      <w:r w:rsidRPr="003566BE">
        <w:rPr>
          <w:rFonts w:ascii="Palatino Linotype" w:hAnsi="Palatino Linotype" w:cs="Arial"/>
          <w:lang w:eastAsia="es-MX"/>
        </w:rPr>
        <w:t xml:space="preserve">el artículo 804 en su fracción II de la Ley Federal de Trabajo, que en su parte conducente establece: </w:t>
      </w:r>
    </w:p>
    <w:p w:rsidR="00D87AD0" w:rsidRPr="003566BE" w:rsidRDefault="00D87AD0" w:rsidP="00D87AD0">
      <w:pPr>
        <w:pStyle w:val="Textosinformato"/>
        <w:tabs>
          <w:tab w:val="right" w:leader="dot" w:pos="8505"/>
        </w:tabs>
        <w:spacing w:after="240"/>
        <w:ind w:left="851" w:right="899"/>
        <w:jc w:val="both"/>
        <w:rPr>
          <w:rFonts w:ascii="Palatino Linotype" w:eastAsia="MS Mincho" w:hAnsi="Palatino Linotype" w:cs="Arial"/>
          <w:b/>
          <w:i/>
          <w:sz w:val="22"/>
          <w:szCs w:val="22"/>
        </w:rPr>
      </w:pPr>
      <w:r w:rsidRPr="003566BE">
        <w:rPr>
          <w:rFonts w:ascii="Palatino Linotype" w:eastAsia="MS Mincho" w:hAnsi="Palatino Linotype" w:cs="Arial"/>
          <w:b/>
          <w:bCs/>
          <w:i/>
          <w:sz w:val="22"/>
          <w:szCs w:val="22"/>
        </w:rPr>
        <w:t>“Artículo 804.-</w:t>
      </w:r>
      <w:r w:rsidRPr="003566BE">
        <w:rPr>
          <w:rFonts w:ascii="Palatino Linotype" w:eastAsia="MS Mincho" w:hAnsi="Palatino Linotype" w:cs="Arial"/>
          <w:i/>
          <w:sz w:val="22"/>
          <w:szCs w:val="22"/>
        </w:rPr>
        <w:t xml:space="preserve"> El patrón tiene obligación de conservar y exhibir en juicio los documentos que a continuación se precisan:</w:t>
      </w:r>
    </w:p>
    <w:p w:rsidR="00D87AD0" w:rsidRPr="003566BE" w:rsidRDefault="00D87AD0" w:rsidP="00D87AD0">
      <w:pPr>
        <w:pStyle w:val="Textosinformato"/>
        <w:tabs>
          <w:tab w:val="right" w:leader="dot" w:pos="8505"/>
        </w:tabs>
        <w:spacing w:after="240"/>
        <w:ind w:left="851" w:right="899"/>
        <w:jc w:val="both"/>
        <w:rPr>
          <w:rFonts w:ascii="Palatino Linotype" w:eastAsia="MS Mincho" w:hAnsi="Palatino Linotype" w:cs="Arial"/>
          <w:i/>
          <w:sz w:val="22"/>
          <w:szCs w:val="22"/>
        </w:rPr>
      </w:pPr>
      <w:r w:rsidRPr="003566BE">
        <w:rPr>
          <w:rFonts w:ascii="Palatino Linotype" w:eastAsia="MS Mincho" w:hAnsi="Palatino Linotype" w:cs="Arial"/>
          <w:i/>
          <w:sz w:val="22"/>
          <w:szCs w:val="22"/>
        </w:rPr>
        <w:t>…</w:t>
      </w:r>
    </w:p>
    <w:p w:rsidR="00D87AD0" w:rsidRPr="003566BE" w:rsidRDefault="00D87AD0" w:rsidP="00D87AD0">
      <w:pPr>
        <w:pStyle w:val="Textosinformato"/>
        <w:tabs>
          <w:tab w:val="right" w:leader="dot" w:pos="8505"/>
        </w:tabs>
        <w:spacing w:after="240"/>
        <w:ind w:left="851" w:right="899"/>
        <w:jc w:val="both"/>
        <w:rPr>
          <w:rFonts w:ascii="Palatino Linotype" w:eastAsia="MS Mincho" w:hAnsi="Palatino Linotype" w:cs="Arial"/>
          <w:i/>
          <w:sz w:val="22"/>
          <w:szCs w:val="22"/>
          <w:u w:val="single"/>
        </w:rPr>
      </w:pPr>
      <w:r w:rsidRPr="003566BE">
        <w:rPr>
          <w:rFonts w:ascii="Palatino Linotype" w:eastAsia="MS Mincho" w:hAnsi="Palatino Linotype" w:cs="Arial"/>
          <w:i/>
          <w:sz w:val="22"/>
          <w:szCs w:val="22"/>
        </w:rPr>
        <w:t>II. Listas de raya o nómina de personal, cuando se lleven en el centro de trabajo; o recibos de pagos de salarios;</w:t>
      </w:r>
    </w:p>
    <w:p w:rsidR="00D87AD0" w:rsidRPr="003566BE" w:rsidRDefault="00D87AD0" w:rsidP="00D87AD0">
      <w:pPr>
        <w:pStyle w:val="Textosinformato"/>
        <w:tabs>
          <w:tab w:val="right" w:leader="dot" w:pos="8505"/>
        </w:tabs>
        <w:spacing w:after="240"/>
        <w:ind w:left="851" w:right="899"/>
        <w:jc w:val="both"/>
        <w:rPr>
          <w:rFonts w:ascii="Palatino Linotype" w:eastAsia="MS Mincho" w:hAnsi="Palatino Linotype" w:cs="Arial"/>
          <w:i/>
          <w:sz w:val="22"/>
          <w:szCs w:val="22"/>
        </w:rPr>
      </w:pPr>
      <w:r w:rsidRPr="003566BE">
        <w:rPr>
          <w:rFonts w:ascii="Palatino Linotype" w:eastAsia="MS Mincho" w:hAnsi="Palatino Linotype" w:cs="Arial"/>
          <w:i/>
          <w:sz w:val="22"/>
          <w:szCs w:val="22"/>
        </w:rPr>
        <w:t>…</w:t>
      </w:r>
    </w:p>
    <w:p w:rsidR="00D87AD0" w:rsidRPr="003566BE" w:rsidRDefault="00D87AD0" w:rsidP="00D87AD0">
      <w:pPr>
        <w:pStyle w:val="Texto"/>
        <w:tabs>
          <w:tab w:val="right" w:leader="dot" w:pos="8505"/>
        </w:tabs>
        <w:spacing w:after="240" w:line="240" w:lineRule="auto"/>
        <w:ind w:left="851" w:right="899" w:firstLine="0"/>
        <w:rPr>
          <w:rFonts w:ascii="Palatino Linotype" w:hAnsi="Palatino Linotype"/>
          <w:i/>
          <w:sz w:val="22"/>
          <w:szCs w:val="22"/>
        </w:rPr>
      </w:pPr>
      <w:r w:rsidRPr="003566BE">
        <w:rPr>
          <w:rFonts w:ascii="Palatino Linotype" w:hAnsi="Palatino Linotype"/>
          <w:i/>
          <w:sz w:val="22"/>
          <w:szCs w:val="22"/>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D87AD0" w:rsidRPr="003566BE" w:rsidRDefault="00D87AD0" w:rsidP="00D87AD0">
      <w:pPr>
        <w:pStyle w:val="Texto"/>
        <w:tabs>
          <w:tab w:val="right" w:leader="dot" w:pos="8505"/>
        </w:tabs>
        <w:spacing w:after="0" w:line="360" w:lineRule="auto"/>
        <w:ind w:firstLine="0"/>
        <w:rPr>
          <w:rFonts w:ascii="Palatino Linotype" w:hAnsi="Palatino Linotype"/>
          <w:sz w:val="24"/>
          <w:szCs w:val="24"/>
        </w:rPr>
      </w:pPr>
      <w:r w:rsidRPr="003566BE">
        <w:rPr>
          <w:rFonts w:ascii="Palatino Linotype" w:hAnsi="Palatino Linotype"/>
          <w:sz w:val="24"/>
          <w:szCs w:val="24"/>
        </w:rPr>
        <w:t>(Énfasis añadido)</w:t>
      </w:r>
    </w:p>
    <w:p w:rsidR="00D87AD0" w:rsidRPr="003566BE" w:rsidRDefault="00D87AD0" w:rsidP="00D87AD0">
      <w:pPr>
        <w:spacing w:after="240" w:line="360" w:lineRule="auto"/>
        <w:jc w:val="both"/>
        <w:rPr>
          <w:rFonts w:ascii="Palatino Linotype" w:hAnsi="Palatino Linotype" w:cs="Arial"/>
          <w:lang w:eastAsia="es-MX"/>
        </w:rPr>
      </w:pPr>
      <w:r w:rsidRPr="003566BE">
        <w:rPr>
          <w:rFonts w:ascii="Palatino Linotype" w:hAnsi="Palatino Linotype" w:cs="Arial"/>
          <w:lang w:eastAsia="es-MX"/>
        </w:rPr>
        <w:t xml:space="preserve">De lo referido en dicho precepto legal, se advierte que la nómina consiste en registros conformados por el conjunto de trabajadores a los cuales se les va a remunerar por los </w:t>
      </w:r>
      <w:hyperlink r:id="rId25" w:history="1">
        <w:r w:rsidRPr="003566BE">
          <w:rPr>
            <w:rFonts w:ascii="Palatino Linotype" w:hAnsi="Palatino Linotype" w:cs="Arial"/>
            <w:lang w:eastAsia="es-MX"/>
          </w:rPr>
          <w:t>servicios</w:t>
        </w:r>
      </w:hyperlink>
      <w:r w:rsidRPr="003566BE">
        <w:rPr>
          <w:rFonts w:ascii="Palatino Linotype" w:hAnsi="Palatino Linotype" w:cs="Arial"/>
          <w:lang w:eastAsia="es-MX"/>
        </w:rPr>
        <w:t xml:space="preserve"> que éstos le prestan al patrón, en el cual se asientan las percepciones brutas, deducciones y el neto a recibir de dichos trabajadores.</w:t>
      </w:r>
    </w:p>
    <w:p w:rsidR="00D87AD0" w:rsidRPr="003566BE" w:rsidRDefault="00D87AD0" w:rsidP="00D87AD0">
      <w:pPr>
        <w:spacing w:after="240" w:line="360" w:lineRule="auto"/>
        <w:jc w:val="both"/>
        <w:rPr>
          <w:rFonts w:ascii="Palatino Linotype" w:hAnsi="Palatino Linotype" w:cs="Arial"/>
        </w:rPr>
      </w:pPr>
      <w:r w:rsidRPr="003566BE">
        <w:rPr>
          <w:rFonts w:ascii="Palatino Linotype" w:hAnsi="Palatino Linotype" w:cs="Arial"/>
          <w:lang w:eastAsia="es-MX"/>
        </w:rPr>
        <w:t xml:space="preserve">En relación a ello, </w:t>
      </w:r>
      <w:r w:rsidRPr="003566BE">
        <w:rPr>
          <w:rFonts w:ascii="Palatino Linotype" w:hAnsi="Palatino Linotype" w:cs="Arial"/>
        </w:rPr>
        <w:t>el artículo 50 de la Ley del Trabajo de los Servidores Públicos del Estado y Municipios, señala:</w:t>
      </w:r>
    </w:p>
    <w:p w:rsidR="00D87AD0" w:rsidRPr="003566BE" w:rsidRDefault="00D87AD0" w:rsidP="00D87AD0">
      <w:pPr>
        <w:spacing w:after="240"/>
        <w:ind w:left="851" w:right="899"/>
        <w:jc w:val="both"/>
        <w:rPr>
          <w:rFonts w:ascii="Palatino Linotype" w:hAnsi="Palatino Linotype"/>
          <w:i/>
          <w:sz w:val="22"/>
          <w:szCs w:val="22"/>
        </w:rPr>
      </w:pPr>
      <w:r w:rsidRPr="003566BE">
        <w:rPr>
          <w:rFonts w:ascii="Palatino Linotype" w:hAnsi="Palatino Linotype"/>
          <w:i/>
          <w:sz w:val="22"/>
          <w:szCs w:val="22"/>
        </w:rPr>
        <w:t>“</w:t>
      </w:r>
      <w:r w:rsidRPr="003566BE">
        <w:rPr>
          <w:rFonts w:ascii="Palatino Linotype" w:hAnsi="Palatino Linotype"/>
          <w:b/>
          <w:i/>
          <w:sz w:val="22"/>
          <w:szCs w:val="22"/>
        </w:rPr>
        <w:t>Artículo 50</w:t>
      </w:r>
      <w:r w:rsidRPr="003566BE">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D87AD0" w:rsidRPr="003566BE" w:rsidRDefault="00D87AD0" w:rsidP="00D87AD0">
      <w:pPr>
        <w:spacing w:after="240"/>
        <w:ind w:left="851" w:right="899"/>
        <w:jc w:val="both"/>
        <w:rPr>
          <w:rFonts w:ascii="Palatino Linotype" w:hAnsi="Palatino Linotype"/>
          <w:i/>
          <w:sz w:val="22"/>
          <w:szCs w:val="22"/>
        </w:rPr>
      </w:pPr>
      <w:r w:rsidRPr="003566BE">
        <w:rPr>
          <w:rFonts w:ascii="Palatino Linotype" w:hAnsi="Palatino Linotype"/>
          <w:i/>
          <w:sz w:val="22"/>
          <w:szCs w:val="22"/>
        </w:rPr>
        <w:lastRenderedPageBreak/>
        <w:t xml:space="preserve">Iguales consecuencias se generarán para todos los </w:t>
      </w:r>
      <w:r w:rsidRPr="003566BE">
        <w:rPr>
          <w:rFonts w:ascii="Palatino Linotype" w:hAnsi="Palatino Linotype"/>
          <w:b/>
          <w:i/>
          <w:sz w:val="22"/>
          <w:szCs w:val="22"/>
        </w:rPr>
        <w:t>servidores públicos, cuando la relación de trabajo se formalice mediante un contrato o por encontrarse en lista de raya</w:t>
      </w:r>
      <w:r w:rsidRPr="003566BE">
        <w:rPr>
          <w:rFonts w:ascii="Palatino Linotype" w:hAnsi="Palatino Linotype"/>
          <w:i/>
          <w:sz w:val="22"/>
          <w:szCs w:val="22"/>
        </w:rPr>
        <w:t>.”</w:t>
      </w:r>
    </w:p>
    <w:p w:rsidR="00D87AD0" w:rsidRPr="003566BE" w:rsidRDefault="00D87AD0" w:rsidP="00D87AD0">
      <w:pPr>
        <w:spacing w:after="240" w:line="360" w:lineRule="auto"/>
        <w:jc w:val="both"/>
        <w:rPr>
          <w:rFonts w:ascii="Palatino Linotype" w:hAnsi="Palatino Linotype"/>
        </w:rPr>
      </w:pPr>
      <w:r w:rsidRPr="003566BE">
        <w:rPr>
          <w:rFonts w:ascii="Palatino Linotype" w:hAnsi="Palatino Linotype"/>
        </w:rPr>
        <w:t>(Énfasis añadido)</w:t>
      </w:r>
    </w:p>
    <w:p w:rsidR="00D87AD0" w:rsidRPr="003566BE" w:rsidRDefault="00D87AD0" w:rsidP="00E21FCE">
      <w:pPr>
        <w:spacing w:before="120" w:after="120" w:line="360" w:lineRule="auto"/>
        <w:jc w:val="both"/>
        <w:rPr>
          <w:rFonts w:ascii="Palatino Linotype" w:hAnsi="Palatino Linotype" w:cs="Arial"/>
          <w:spacing w:val="-2"/>
          <w:position w:val="-4"/>
          <w:lang w:eastAsia="es-MX"/>
        </w:rPr>
      </w:pPr>
      <w:r w:rsidRPr="003566BE">
        <w:rPr>
          <w:rFonts w:ascii="Palatino Linotype" w:hAnsi="Palatino Linotype" w:cs="Arial"/>
          <w:spacing w:val="-2"/>
          <w:position w:val="-4"/>
          <w:lang w:eastAsia="es-MX"/>
        </w:rPr>
        <w:t>De lo anterior, se advierte que la relación de trabajo de un servidor público se formaliza mediante nombramiento, contrato, formato único de movimientos de personal o por encontrarse en lista de raya.</w:t>
      </w:r>
    </w:p>
    <w:p w:rsidR="00D87AD0" w:rsidRPr="003566BE" w:rsidRDefault="00D87AD0" w:rsidP="00E21FCE">
      <w:pPr>
        <w:pStyle w:val="Texto"/>
        <w:tabs>
          <w:tab w:val="right" w:leader="dot" w:pos="8505"/>
        </w:tabs>
        <w:spacing w:before="120" w:after="120" w:line="360" w:lineRule="auto"/>
        <w:ind w:firstLine="0"/>
        <w:rPr>
          <w:rFonts w:ascii="Palatino Linotype" w:hAnsi="Palatino Linotype"/>
          <w:spacing w:val="-2"/>
          <w:position w:val="-4"/>
          <w:sz w:val="24"/>
          <w:szCs w:val="24"/>
        </w:rPr>
      </w:pPr>
      <w:r w:rsidRPr="003566BE">
        <w:rPr>
          <w:rFonts w:ascii="Palatino Linotype" w:hAnsi="Palatino Linotype"/>
          <w:spacing w:val="-2"/>
          <w:position w:val="-4"/>
          <w:sz w:val="24"/>
          <w:szCs w:val="24"/>
          <w:lang w:eastAsia="es-MX"/>
        </w:rPr>
        <w:t xml:space="preserve">Conforme a lo señalado, se puede </w:t>
      </w:r>
      <w:r w:rsidR="00E21FCE" w:rsidRPr="003566BE">
        <w:rPr>
          <w:rFonts w:ascii="Palatino Linotype" w:hAnsi="Palatino Linotype"/>
          <w:spacing w:val="-2"/>
          <w:position w:val="-4"/>
          <w:sz w:val="24"/>
          <w:szCs w:val="24"/>
          <w:lang w:eastAsia="es-MX"/>
        </w:rPr>
        <w:t>advertir</w:t>
      </w:r>
      <w:r w:rsidRPr="003566BE">
        <w:rPr>
          <w:rFonts w:ascii="Palatino Linotype" w:hAnsi="Palatino Linotype"/>
          <w:spacing w:val="-2"/>
          <w:position w:val="-4"/>
          <w:sz w:val="24"/>
          <w:szCs w:val="24"/>
          <w:lang w:eastAsia="es-MX"/>
        </w:rPr>
        <w:t xml:space="preserve"> que </w:t>
      </w:r>
      <w:r w:rsidRPr="003566BE">
        <w:rPr>
          <w:rFonts w:ascii="Palatino Linotype" w:hAnsi="Palatino Linotype"/>
          <w:b/>
          <w:spacing w:val="-2"/>
          <w:position w:val="-4"/>
          <w:sz w:val="24"/>
          <w:szCs w:val="24"/>
          <w:u w:val="single"/>
          <w:lang w:eastAsia="es-MX"/>
        </w:rPr>
        <w:t xml:space="preserve">la nómina, consiste  en un registro conformado por el conjunto de trabajadores a los cuales se les va a remunerar por los </w:t>
      </w:r>
      <w:hyperlink r:id="rId26" w:history="1">
        <w:r w:rsidRPr="003566BE">
          <w:rPr>
            <w:rFonts w:ascii="Palatino Linotype" w:hAnsi="Palatino Linotype"/>
            <w:b/>
            <w:spacing w:val="-2"/>
            <w:position w:val="-4"/>
            <w:sz w:val="24"/>
            <w:szCs w:val="24"/>
            <w:u w:val="single"/>
            <w:lang w:eastAsia="es-MX"/>
          </w:rPr>
          <w:t>servicios</w:t>
        </w:r>
      </w:hyperlink>
      <w:r w:rsidRPr="003566BE">
        <w:rPr>
          <w:rFonts w:ascii="Palatino Linotype" w:hAnsi="Palatino Linotype"/>
          <w:b/>
          <w:spacing w:val="-2"/>
          <w:position w:val="-4"/>
          <w:sz w:val="24"/>
          <w:szCs w:val="24"/>
          <w:u w:val="single"/>
          <w:lang w:eastAsia="es-MX"/>
        </w:rPr>
        <w:t xml:space="preserve"> que éstos le prestan al patrón, en el cual se asientan las percepciones brutas, deducciones y el neto a recibir de dichos trabajadores</w:t>
      </w:r>
      <w:r w:rsidRPr="003566BE">
        <w:rPr>
          <w:rFonts w:ascii="Palatino Linotype" w:hAnsi="Palatino Linotype"/>
          <w:spacing w:val="-2"/>
          <w:position w:val="-4"/>
          <w:sz w:val="24"/>
          <w:szCs w:val="24"/>
          <w:lang w:eastAsia="es-MX"/>
        </w:rPr>
        <w:t>.</w:t>
      </w:r>
    </w:p>
    <w:p w:rsidR="00D87AD0" w:rsidRPr="003566BE" w:rsidRDefault="00D87AD0" w:rsidP="00E21FCE">
      <w:pPr>
        <w:spacing w:before="120" w:after="120" w:line="360" w:lineRule="auto"/>
        <w:jc w:val="both"/>
        <w:rPr>
          <w:rFonts w:ascii="Palatino Linotype" w:hAnsi="Palatino Linotype" w:cs="Arial"/>
          <w:spacing w:val="-2"/>
          <w:position w:val="-4"/>
        </w:rPr>
      </w:pPr>
      <w:r w:rsidRPr="003566BE">
        <w:rPr>
          <w:rFonts w:ascii="Palatino Linotype" w:hAnsi="Palatino Linotype" w:cs="Arial"/>
          <w:spacing w:val="-2"/>
          <w:position w:val="-4"/>
        </w:rPr>
        <w:t>Ahora bien, tratándose de servidores públicos de los Municipios la Ley del Trabajo de los Servidores Públicos del Estado y Municipios, en su artículo 220-K</w:t>
      </w:r>
      <w:r w:rsidR="00E21FCE" w:rsidRPr="003566BE">
        <w:rPr>
          <w:rFonts w:ascii="Palatino Linotype" w:hAnsi="Palatino Linotype" w:cs="Arial"/>
          <w:spacing w:val="-2"/>
          <w:position w:val="-4"/>
        </w:rPr>
        <w:t>,</w:t>
      </w:r>
      <w:r w:rsidRPr="003566BE">
        <w:rPr>
          <w:rFonts w:ascii="Palatino Linotype" w:hAnsi="Palatino Linotype" w:cs="Arial"/>
          <w:spacing w:val="-2"/>
          <w:position w:val="-4"/>
        </w:rPr>
        <w:t xml:space="preserve"> fracciones II y IV y último párrafo, establecen lo siguiente:</w:t>
      </w:r>
    </w:p>
    <w:p w:rsidR="00D87AD0" w:rsidRPr="003566BE" w:rsidRDefault="00D87AD0" w:rsidP="00E21FCE">
      <w:pPr>
        <w:tabs>
          <w:tab w:val="left" w:pos="9072"/>
        </w:tabs>
        <w:spacing w:before="120" w:after="120"/>
        <w:ind w:left="851" w:right="902"/>
        <w:jc w:val="both"/>
        <w:rPr>
          <w:rFonts w:ascii="Palatino Linotype" w:hAnsi="Palatino Linotype"/>
          <w:bCs/>
          <w:i/>
          <w:spacing w:val="-2"/>
          <w:position w:val="-4"/>
          <w:sz w:val="22"/>
        </w:rPr>
      </w:pPr>
      <w:r w:rsidRPr="003566BE">
        <w:rPr>
          <w:rFonts w:ascii="Palatino Linotype" w:hAnsi="Palatino Linotype"/>
          <w:b/>
          <w:bCs/>
          <w:i/>
          <w:spacing w:val="-2"/>
          <w:position w:val="-4"/>
          <w:sz w:val="22"/>
        </w:rPr>
        <w:t>“ARTÍCULO 220 K.-</w:t>
      </w:r>
      <w:r w:rsidRPr="003566BE">
        <w:rPr>
          <w:rFonts w:ascii="Palatino Linotype" w:hAnsi="Palatino Linotype"/>
          <w:bCs/>
          <w:i/>
          <w:spacing w:val="-2"/>
          <w:position w:val="-4"/>
          <w:sz w:val="22"/>
        </w:rPr>
        <w:t xml:space="preserve"> La institución o dependencia pública tiene la obligación de conservar y exhibir en el proceso los documentos que a continuación se precisan:</w:t>
      </w:r>
    </w:p>
    <w:p w:rsidR="00D87AD0" w:rsidRPr="003566BE" w:rsidRDefault="00D87AD0" w:rsidP="00E21FCE">
      <w:pPr>
        <w:tabs>
          <w:tab w:val="left" w:pos="9072"/>
        </w:tabs>
        <w:spacing w:before="120" w:after="120"/>
        <w:ind w:left="851" w:right="902"/>
        <w:jc w:val="both"/>
        <w:rPr>
          <w:rFonts w:ascii="Palatino Linotype" w:hAnsi="Palatino Linotype"/>
          <w:bCs/>
          <w:i/>
          <w:spacing w:val="-2"/>
          <w:position w:val="-4"/>
          <w:sz w:val="22"/>
        </w:rPr>
      </w:pPr>
      <w:r w:rsidRPr="003566BE">
        <w:rPr>
          <w:rFonts w:ascii="Palatino Linotype" w:hAnsi="Palatino Linotype"/>
          <w:bCs/>
          <w:i/>
          <w:spacing w:val="-2"/>
          <w:position w:val="-4"/>
          <w:sz w:val="22"/>
        </w:rPr>
        <w:t xml:space="preserve">II. </w:t>
      </w:r>
      <w:r w:rsidRPr="003566BE">
        <w:rPr>
          <w:rFonts w:ascii="Palatino Linotype" w:hAnsi="Palatino Linotype"/>
          <w:b/>
          <w:bCs/>
          <w:i/>
          <w:spacing w:val="-2"/>
          <w:position w:val="-4"/>
          <w:sz w:val="22"/>
          <w:u w:val="single"/>
        </w:rPr>
        <w:t>Recibos de pagos de salarios</w:t>
      </w:r>
      <w:r w:rsidRPr="003566BE">
        <w:rPr>
          <w:rFonts w:ascii="Palatino Linotype" w:hAnsi="Palatino Linotype"/>
          <w:bCs/>
          <w:i/>
          <w:spacing w:val="-2"/>
          <w:position w:val="-4"/>
          <w:sz w:val="22"/>
          <w:u w:val="single"/>
        </w:rPr>
        <w:t xml:space="preserve"> o las constancias documentales del pago de salario cuando sea por depósito o mediante información electrónica</w:t>
      </w:r>
      <w:r w:rsidRPr="003566BE">
        <w:rPr>
          <w:rFonts w:ascii="Palatino Linotype" w:hAnsi="Palatino Linotype"/>
          <w:bCs/>
          <w:i/>
          <w:spacing w:val="-2"/>
          <w:position w:val="-4"/>
          <w:sz w:val="22"/>
        </w:rPr>
        <w:t>;</w:t>
      </w:r>
    </w:p>
    <w:p w:rsidR="00D87AD0" w:rsidRPr="003566BE" w:rsidRDefault="00D87AD0" w:rsidP="00E21FCE">
      <w:pPr>
        <w:tabs>
          <w:tab w:val="left" w:pos="9072"/>
        </w:tabs>
        <w:spacing w:before="120" w:after="120"/>
        <w:ind w:left="851" w:right="902"/>
        <w:jc w:val="both"/>
        <w:rPr>
          <w:rFonts w:ascii="Palatino Linotype" w:hAnsi="Palatino Linotype"/>
          <w:b/>
          <w:bCs/>
          <w:i/>
          <w:spacing w:val="-2"/>
          <w:position w:val="-4"/>
          <w:sz w:val="22"/>
        </w:rPr>
      </w:pPr>
      <w:r w:rsidRPr="003566BE">
        <w:rPr>
          <w:rFonts w:ascii="Palatino Linotype" w:hAnsi="Palatino Linotype"/>
          <w:bCs/>
          <w:i/>
          <w:spacing w:val="-2"/>
          <w:position w:val="-4"/>
          <w:sz w:val="22"/>
        </w:rPr>
        <w:t xml:space="preserve">IV. </w:t>
      </w:r>
      <w:r w:rsidRPr="003566BE">
        <w:rPr>
          <w:rFonts w:ascii="Palatino Linotype" w:hAnsi="Palatino Linotype"/>
          <w:b/>
          <w:bCs/>
          <w:i/>
          <w:spacing w:val="-2"/>
          <w:position w:val="-4"/>
          <w:sz w:val="22"/>
          <w:u w:val="single"/>
        </w:rPr>
        <w:t>Recibos o las constancias de depósito o del medio de información magnética o electrónica que sean utilizadas para el pago de salarios, prima vacacional, aguinaldo y demás prestaciones establecidas en la presente ley; y</w:t>
      </w:r>
    </w:p>
    <w:p w:rsidR="00D87AD0" w:rsidRPr="003566BE" w:rsidRDefault="00D87AD0" w:rsidP="00E21FCE">
      <w:pPr>
        <w:tabs>
          <w:tab w:val="left" w:pos="9072"/>
        </w:tabs>
        <w:spacing w:before="120" w:after="120"/>
        <w:ind w:left="851" w:right="902"/>
        <w:jc w:val="both"/>
        <w:rPr>
          <w:rFonts w:ascii="Palatino Linotype" w:hAnsi="Palatino Linotype"/>
          <w:bCs/>
          <w:i/>
          <w:spacing w:val="-2"/>
          <w:position w:val="-4"/>
          <w:sz w:val="22"/>
        </w:rPr>
      </w:pPr>
      <w:r w:rsidRPr="003566BE">
        <w:rPr>
          <w:rFonts w:ascii="Palatino Linotype" w:hAnsi="Palatino Linotype"/>
          <w:bCs/>
          <w:i/>
          <w:spacing w:val="-2"/>
          <w:position w:val="-4"/>
          <w:sz w:val="22"/>
        </w:rPr>
        <w:t xml:space="preserve">Los documentos señalados en la fracción I de este artículo, deberán conservarse mientras dure la relación laboral y hasta un año después; los señalados por las fracciones </w:t>
      </w:r>
      <w:r w:rsidRPr="003566BE">
        <w:rPr>
          <w:rFonts w:ascii="Palatino Linotype" w:hAnsi="Palatino Linotype"/>
          <w:b/>
          <w:bCs/>
          <w:i/>
          <w:spacing w:val="-2"/>
          <w:position w:val="-4"/>
          <w:sz w:val="22"/>
        </w:rPr>
        <w:t>II, III, IV durante el último año y un año después de que se extinga la relación laboral,</w:t>
      </w:r>
      <w:r w:rsidRPr="003566BE">
        <w:rPr>
          <w:rFonts w:ascii="Palatino Linotype" w:hAnsi="Palatino Linotype"/>
          <w:bCs/>
          <w:i/>
          <w:spacing w:val="-2"/>
          <w:position w:val="-4"/>
          <w:sz w:val="22"/>
        </w:rPr>
        <w:t xml:space="preserve"> y los mencionados en la fracción V, conforme lo señalen las leyes que los rijan.</w:t>
      </w:r>
    </w:p>
    <w:p w:rsidR="00D87AD0" w:rsidRPr="003566BE" w:rsidRDefault="00D87AD0" w:rsidP="00E21FCE">
      <w:pPr>
        <w:tabs>
          <w:tab w:val="left" w:pos="9072"/>
        </w:tabs>
        <w:spacing w:before="120" w:after="120"/>
        <w:ind w:left="851" w:right="902"/>
        <w:jc w:val="both"/>
        <w:rPr>
          <w:rFonts w:ascii="Palatino Linotype" w:hAnsi="Palatino Linotype"/>
          <w:bCs/>
          <w:i/>
          <w:spacing w:val="-2"/>
          <w:position w:val="-4"/>
          <w:sz w:val="22"/>
        </w:rPr>
      </w:pPr>
      <w:r w:rsidRPr="003566BE">
        <w:rPr>
          <w:rFonts w:ascii="Palatino Linotype" w:hAnsi="Palatino Linotype"/>
          <w:bCs/>
          <w:i/>
          <w:spacing w:val="-2"/>
          <w:position w:val="-4"/>
          <w:sz w:val="22"/>
        </w:rPr>
        <w:t xml:space="preserve">Los documentos y constancias aquí señalados, la institución o dependencia podrá conservarlos por medio de los sistemas de digitalización o de información magnética o </w:t>
      </w:r>
      <w:r w:rsidRPr="003566BE">
        <w:rPr>
          <w:rFonts w:ascii="Palatino Linotype" w:hAnsi="Palatino Linotype"/>
          <w:bCs/>
          <w:i/>
          <w:spacing w:val="-2"/>
          <w:position w:val="-4"/>
          <w:sz w:val="22"/>
        </w:rPr>
        <w:lastRenderedPageBreak/>
        <w:t>electrónica o cualquier medio descubierto por la ciencia y las constancias expedidas por el encargado del área de personal de éstas, harán prueba plena.</w:t>
      </w:r>
    </w:p>
    <w:p w:rsidR="00D87AD0" w:rsidRPr="003566BE" w:rsidRDefault="00D87AD0" w:rsidP="00E21FCE">
      <w:pPr>
        <w:spacing w:before="120" w:after="120"/>
        <w:ind w:left="851" w:right="902"/>
        <w:jc w:val="both"/>
        <w:rPr>
          <w:rFonts w:ascii="Palatino Linotype" w:hAnsi="Palatino Linotype"/>
          <w:bCs/>
          <w:i/>
          <w:spacing w:val="-2"/>
          <w:position w:val="-4"/>
          <w:sz w:val="22"/>
        </w:rPr>
      </w:pPr>
      <w:r w:rsidRPr="003566BE">
        <w:rPr>
          <w:rFonts w:ascii="Palatino Linotype" w:hAnsi="Palatino Linotype"/>
          <w:bCs/>
          <w:i/>
          <w:spacing w:val="-2"/>
          <w:position w:val="-4"/>
          <w:sz w:val="22"/>
        </w:rPr>
        <w:t>El incumplimiento por lo dispuesto por este artículo, establecerá la presunción de ser ciertos los hechos que el actor exprese en su demanda, en relación con tales documentos, salvo prueba en contrario.</w:t>
      </w:r>
      <w:r w:rsidRPr="003566BE">
        <w:rPr>
          <w:rFonts w:ascii="Palatino Linotype" w:hAnsi="Palatino Linotype"/>
          <w:b/>
          <w:bCs/>
          <w:i/>
          <w:spacing w:val="-2"/>
          <w:position w:val="-4"/>
          <w:sz w:val="22"/>
        </w:rPr>
        <w:t>”</w:t>
      </w:r>
    </w:p>
    <w:p w:rsidR="00D87AD0" w:rsidRPr="003566BE" w:rsidRDefault="00D87AD0" w:rsidP="00E21FCE">
      <w:pPr>
        <w:spacing w:before="240" w:after="240"/>
        <w:ind w:right="900"/>
        <w:jc w:val="both"/>
        <w:rPr>
          <w:rFonts w:ascii="Palatino Linotype" w:hAnsi="Palatino Linotype"/>
          <w:bCs/>
          <w:spacing w:val="-2"/>
          <w:position w:val="-4"/>
        </w:rPr>
      </w:pPr>
      <w:r w:rsidRPr="003566BE">
        <w:rPr>
          <w:rFonts w:ascii="Palatino Linotype" w:hAnsi="Palatino Linotype"/>
          <w:spacing w:val="-2"/>
          <w:position w:val="-4"/>
        </w:rPr>
        <w:t>(Énfasis añadido)</w:t>
      </w:r>
    </w:p>
    <w:p w:rsidR="00D87AD0" w:rsidRPr="003566BE" w:rsidRDefault="00D87AD0" w:rsidP="00D87AD0">
      <w:pPr>
        <w:spacing w:before="240" w:after="240" w:line="360" w:lineRule="auto"/>
        <w:jc w:val="both"/>
        <w:rPr>
          <w:rFonts w:ascii="Palatino Linotype" w:hAnsi="Palatino Linotype" w:cs="Arial"/>
        </w:rPr>
      </w:pPr>
      <w:r w:rsidRPr="003566BE">
        <w:rPr>
          <w:rFonts w:ascii="Palatino Linotype" w:hAnsi="Palatino Linotype" w:cs="Arial"/>
        </w:rPr>
        <w:t xml:space="preserve">De lo anterior, se advierte que toda Institución Pública o Dependencia Pública del Estado de México </w:t>
      </w:r>
      <w:r w:rsidRPr="003566BE">
        <w:rPr>
          <w:rFonts w:ascii="Palatino Linotype" w:hAnsi="Palatino Linotype" w:cs="Arial"/>
          <w:b/>
          <w:u w:val="single"/>
        </w:rPr>
        <w:t>debe conservar los recibos o constancias de pago de salarios, prima vacacional, aguinaldo y demás prestaciones legales de acuerdo con la forma en que se haya realizado el pago</w:t>
      </w:r>
      <w:r w:rsidRPr="003566BE">
        <w:rPr>
          <w:rFonts w:ascii="Palatino Linotype" w:hAnsi="Palatino Linotype" w:cs="Arial"/>
        </w:rPr>
        <w:t>,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D87AD0" w:rsidRPr="003566BE" w:rsidRDefault="00D87AD0" w:rsidP="00D87AD0">
      <w:pPr>
        <w:spacing w:before="240" w:after="240" w:line="360" w:lineRule="auto"/>
        <w:jc w:val="both"/>
        <w:rPr>
          <w:rFonts w:ascii="Palatino Linotype" w:hAnsi="Palatino Linotype" w:cs="Arial"/>
        </w:rPr>
      </w:pPr>
      <w:r w:rsidRPr="003566BE">
        <w:rPr>
          <w:rFonts w:ascii="Palatino Linotype" w:hAnsi="Palatino Linotype" w:cs="Arial"/>
        </w:rPr>
        <w:t xml:space="preserve">Así, la Ley del Trabajo de los Servidores Públicos del Estado y Municipios hace referencia </w:t>
      </w:r>
      <w:r w:rsidRPr="003566BE">
        <w:rPr>
          <w:rFonts w:ascii="Palatino Linotype" w:hAnsi="Palatino Linotype" w:cs="Arial"/>
          <w:lang w:eastAsia="es-MX"/>
        </w:rPr>
        <w:t xml:space="preserve">a </w:t>
      </w:r>
      <w:r w:rsidRPr="003566BE">
        <w:rPr>
          <w:rFonts w:ascii="Palatino Linotype" w:hAnsi="Palatino Linotype" w:cs="Arial"/>
        </w:rPr>
        <w:t>los comprobantes que las instituciones públicas realizan para documentar el pago de salarios, prima vacacional, aguinaldo y demás prestaciones otorgadas a un servidor público, denominándolos “</w:t>
      </w:r>
      <w:r w:rsidRPr="003566BE">
        <w:rPr>
          <w:rFonts w:ascii="Palatino Linotype" w:hAnsi="Palatino Linotype" w:cs="Arial"/>
          <w:i/>
        </w:rPr>
        <w:t>recibos o comprobantes de pago</w:t>
      </w:r>
      <w:r w:rsidRPr="003566BE">
        <w:rPr>
          <w:rFonts w:ascii="Palatino Linotype" w:hAnsi="Palatino Linotype" w:cs="Arial"/>
        </w:rPr>
        <w:t xml:space="preserve">”, los cuales constituyen un instrumento mediante el cual, </w:t>
      </w:r>
      <w:r w:rsidRPr="003566BE">
        <w:rPr>
          <w:rFonts w:ascii="Palatino Linotype" w:hAnsi="Palatino Linotype" w:cs="Arial"/>
          <w:b/>
        </w:rPr>
        <w:t>EL SUJETO OBLIGADO</w:t>
      </w:r>
      <w:r w:rsidRPr="003566BE">
        <w:rPr>
          <w:rFonts w:ascii="Palatino Linotype" w:hAnsi="Palatino Linotype" w:cs="Arial"/>
        </w:rPr>
        <w:t xml:space="preserve"> acredita las remuneraciones al personal y, que de acuerdo al uso implantado en la colectividad se denominan “</w:t>
      </w:r>
      <w:r w:rsidRPr="003566BE">
        <w:rPr>
          <w:rFonts w:ascii="Palatino Linotype" w:hAnsi="Palatino Linotype" w:cs="Arial"/>
          <w:i/>
        </w:rPr>
        <w:t>recibos de nómina</w:t>
      </w:r>
      <w:r w:rsidRPr="003566BE">
        <w:rPr>
          <w:rFonts w:ascii="Palatino Linotype" w:hAnsi="Palatino Linotype" w:cs="Arial"/>
        </w:rPr>
        <w:t>”.</w:t>
      </w:r>
    </w:p>
    <w:p w:rsidR="00D87AD0" w:rsidRPr="003566BE" w:rsidRDefault="00D87AD0" w:rsidP="00D87AD0">
      <w:pPr>
        <w:spacing w:before="240" w:after="240" w:line="360" w:lineRule="auto"/>
        <w:jc w:val="both"/>
        <w:rPr>
          <w:rFonts w:ascii="Palatino Linotype" w:hAnsi="Palatino Linotype" w:cs="Arial"/>
        </w:rPr>
      </w:pPr>
      <w:r w:rsidRPr="003566BE">
        <w:rPr>
          <w:rFonts w:ascii="Palatino Linotype" w:hAnsi="Palatino Linotype" w:cs="Arial"/>
        </w:rPr>
        <w:t xml:space="preserve">Por ello, se advierte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w:t>
      </w:r>
      <w:r w:rsidRPr="003566BE">
        <w:rPr>
          <w:rFonts w:ascii="Palatino Linotype" w:hAnsi="Palatino Linotype" w:cs="Arial"/>
        </w:rPr>
        <w:lastRenderedPageBreak/>
        <w:t>especie y cualquier otra percepción entregada con motivo del cargo desempeñado; remuneraciones que sin duda son públicas.</w:t>
      </w:r>
    </w:p>
    <w:p w:rsidR="00D87AD0" w:rsidRPr="003566BE" w:rsidRDefault="00D87AD0" w:rsidP="00D87AD0">
      <w:pPr>
        <w:pStyle w:val="Prrafodelista"/>
        <w:spacing w:before="240" w:after="240" w:line="360" w:lineRule="auto"/>
        <w:ind w:left="0"/>
        <w:jc w:val="both"/>
        <w:rPr>
          <w:rFonts w:ascii="Palatino Linotype" w:hAnsi="Palatino Linotype" w:cs="Arial"/>
          <w:bCs/>
        </w:rPr>
      </w:pPr>
      <w:r w:rsidRPr="003566BE">
        <w:rPr>
          <w:rFonts w:ascii="Palatino Linotype" w:hAnsi="Palatino Linotype" w:cs="Arial"/>
          <w:noProof/>
          <w:lang w:eastAsia="es-MX"/>
        </w:rPr>
        <w:t>Aunado a lo anterior,</w:t>
      </w:r>
      <w:r w:rsidRPr="003566BE">
        <w:rPr>
          <w:rFonts w:ascii="Palatino Linotype" w:hAnsi="Palatino Linotype" w:cs="Arial"/>
        </w:rPr>
        <w:t xml:space="preserve"> los Lineamientos para la Integración del Informe mensual de </w:t>
      </w:r>
      <w:r w:rsidR="00416556" w:rsidRPr="003566BE">
        <w:rPr>
          <w:rFonts w:ascii="Palatino Linotype" w:hAnsi="Palatino Linotype" w:cs="Arial"/>
        </w:rPr>
        <w:t>2018</w:t>
      </w:r>
      <w:r w:rsidRPr="003566BE">
        <w:rPr>
          <w:rFonts w:ascii="Palatino Linotype" w:hAnsi="Palatino Linotype" w:cs="Arial"/>
        </w:rPr>
        <w:t>, emitidos por el Órgano Superior de Fiscalización del Estado de México, contienen los formatos e información que debe ser proporcionada para la integración de los informes mensuales que se entregan a éste, siendo unos de ellos, la información relativa a l</w:t>
      </w:r>
      <w:r w:rsidR="002A36DC" w:rsidRPr="003566BE">
        <w:rPr>
          <w:rFonts w:ascii="Palatino Linotype" w:hAnsi="Palatino Linotype" w:cs="Arial"/>
        </w:rPr>
        <w:t>os comprobantes fiscales digitales por Internet por concepto de nómina del 01 al 15 del mes</w:t>
      </w:r>
      <w:r w:rsidRPr="003566BE">
        <w:rPr>
          <w:rFonts w:ascii="Palatino Linotype" w:hAnsi="Palatino Linotype" w:cs="Arial"/>
        </w:rPr>
        <w:t>,</w:t>
      </w:r>
      <w:r w:rsidR="002A36DC" w:rsidRPr="003566BE">
        <w:rPr>
          <w:rFonts w:ascii="Palatino Linotype" w:hAnsi="Palatino Linotype" w:cs="Arial"/>
        </w:rPr>
        <w:t xml:space="preserve"> y los comprobantes fiscales digitales por Internet por concepto de nómina del 16 al 28, 29, 30/31 del mes, lo</w:t>
      </w:r>
      <w:r w:rsidRPr="003566BE">
        <w:rPr>
          <w:rFonts w:ascii="Palatino Linotype" w:hAnsi="Palatino Linotype" w:cs="Arial"/>
        </w:rPr>
        <w:t>s cuales tienen como objetivo presentar la información del pago de las remuneraciones de cada uno de los servidores públicos de la entidad fiscalizable de que se trate, correspondiente a un periodo determinado; d</w:t>
      </w:r>
      <w:r w:rsidRPr="003566BE">
        <w:rPr>
          <w:rFonts w:ascii="Palatino Linotype" w:hAnsi="Palatino Linotype" w:cs="Arial"/>
          <w:bCs/>
        </w:rPr>
        <w:t xml:space="preserve">e tal manera, dichos formatos constituyen un soporte documental de que la información solicitada por </w:t>
      </w:r>
      <w:r w:rsidRPr="003566BE">
        <w:rPr>
          <w:rFonts w:ascii="Palatino Linotype" w:hAnsi="Palatino Linotype" w:cs="Arial"/>
          <w:b/>
          <w:bCs/>
        </w:rPr>
        <w:t>EL RECURRENTE</w:t>
      </w:r>
      <w:r w:rsidRPr="003566BE">
        <w:rPr>
          <w:rFonts w:ascii="Palatino Linotype" w:hAnsi="Palatino Linotype" w:cs="Arial"/>
          <w:bCs/>
        </w:rPr>
        <w:t xml:space="preserve">, obra en los archivos del </w:t>
      </w:r>
      <w:r w:rsidRPr="003566BE">
        <w:rPr>
          <w:rFonts w:ascii="Palatino Linotype" w:hAnsi="Palatino Linotype" w:cs="Arial"/>
          <w:b/>
          <w:bCs/>
        </w:rPr>
        <w:t>SUJETO OBLIGADO</w:t>
      </w:r>
      <w:r w:rsidRPr="003566BE">
        <w:rPr>
          <w:rFonts w:ascii="Palatino Linotype" w:hAnsi="Palatino Linotype" w:cs="Arial"/>
          <w:bCs/>
        </w:rPr>
        <w:t xml:space="preserve">, como se advierte a continuación: </w:t>
      </w:r>
    </w:p>
    <w:p w:rsidR="00416556" w:rsidRPr="003566BE" w:rsidRDefault="0097502E" w:rsidP="00D87AD0">
      <w:pPr>
        <w:pStyle w:val="Prrafodelista"/>
        <w:spacing w:before="240" w:after="240" w:line="360" w:lineRule="auto"/>
        <w:ind w:left="0"/>
        <w:jc w:val="both"/>
        <w:rPr>
          <w:rFonts w:ascii="Palatino Linotype" w:eastAsia="Arial Unicode MS" w:hAnsi="Palatino Linotype" w:cs="Arial"/>
        </w:rPr>
      </w:pPr>
      <w:r w:rsidRPr="003566BE">
        <w:rPr>
          <w:rFonts w:ascii="Palatino Linotype" w:hAnsi="Palatino Linotype" w:cs="Arial"/>
          <w:bCs/>
          <w:noProof/>
          <w:lang w:eastAsia="es-MX"/>
        </w:rPr>
        <mc:AlternateContent>
          <mc:Choice Requires="wps">
            <w:drawing>
              <wp:anchor distT="0" distB="0" distL="114300" distR="114300" simplePos="0" relativeHeight="251668480" behindDoc="0" locked="0" layoutInCell="1" allowOverlap="1" wp14:anchorId="51B4A167" wp14:editId="19A0BD58">
                <wp:simplePos x="0" y="0"/>
                <wp:positionH relativeFrom="margin">
                  <wp:posOffset>50305</wp:posOffset>
                </wp:positionH>
                <wp:positionV relativeFrom="paragraph">
                  <wp:posOffset>2102834</wp:posOffset>
                </wp:positionV>
                <wp:extent cx="3024553" cy="607765"/>
                <wp:effectExtent l="19050" t="19050" r="42545" b="40005"/>
                <wp:wrapNone/>
                <wp:docPr id="47" name="Rectángulo 47"/>
                <wp:cNvGraphicFramePr/>
                <a:graphic xmlns:a="http://schemas.openxmlformats.org/drawingml/2006/main">
                  <a:graphicData uri="http://schemas.microsoft.com/office/word/2010/wordprocessingShape">
                    <wps:wsp>
                      <wps:cNvSpPr/>
                      <wps:spPr>
                        <a:xfrm>
                          <a:off x="0" y="0"/>
                          <a:ext cx="3024553" cy="60776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57EE5" id="Rectángulo 47" o:spid="_x0000_s1026" style="position:absolute;margin-left:3.95pt;margin-top:165.6pt;width:238.15pt;height:47.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" filled="f" strokecolor="red" strokeweight="4.5pt">
                <w10:wrap anchorx="margin"/>
              </v:rect>
            </w:pict>
          </mc:Fallback>
        </mc:AlternateContent>
      </w:r>
      <w:r w:rsidRPr="003566BE">
        <w:rPr>
          <w:rFonts w:ascii="Palatino Linotype" w:hAnsi="Palatino Linotype" w:cs="Arial"/>
          <w:bCs/>
          <w:noProof/>
          <w:lang w:eastAsia="es-MX"/>
        </w:rPr>
        <mc:AlternateContent>
          <mc:Choice Requires="wps">
            <w:drawing>
              <wp:anchor distT="0" distB="0" distL="114300" distR="114300" simplePos="0" relativeHeight="251669504" behindDoc="0" locked="0" layoutInCell="1" allowOverlap="1" wp14:anchorId="468C930A" wp14:editId="19F1B7B5">
                <wp:simplePos x="0" y="0"/>
                <wp:positionH relativeFrom="column">
                  <wp:posOffset>2446836</wp:posOffset>
                </wp:positionH>
                <wp:positionV relativeFrom="paragraph">
                  <wp:posOffset>610654</wp:posOffset>
                </wp:positionV>
                <wp:extent cx="617855" cy="2100105"/>
                <wp:effectExtent l="76200" t="38100" r="67945" b="109855"/>
                <wp:wrapNone/>
                <wp:docPr id="53" name="Rectángulo 53"/>
                <wp:cNvGraphicFramePr/>
                <a:graphic xmlns:a="http://schemas.openxmlformats.org/drawingml/2006/main">
                  <a:graphicData uri="http://schemas.microsoft.com/office/word/2010/wordprocessingShape">
                    <wps:wsp>
                      <wps:cNvSpPr/>
                      <wps:spPr>
                        <a:xfrm>
                          <a:off x="0" y="0"/>
                          <a:ext cx="617855" cy="210010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59470" id="Rectángulo 53" o:spid="_x0000_s1026" style="position:absolute;margin-left:192.65pt;margin-top:48.1pt;width:48.65pt;height:16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" filled="f" strokecolor="red" strokeweight="4.5pt">
                <v:shadow on="t" color="black" opacity="22937f" origin=",.5" offset="0,.63889mm"/>
              </v:rect>
            </w:pict>
          </mc:Fallback>
        </mc:AlternateContent>
      </w:r>
      <w:r w:rsidR="00416556" w:rsidRPr="003566BE">
        <w:rPr>
          <w:noProof/>
          <w:lang w:eastAsia="es-MX"/>
        </w:rPr>
        <w:drawing>
          <wp:inline distT="0" distB="0" distL="0" distR="0" wp14:anchorId="4A970364" wp14:editId="6A987F2D">
            <wp:extent cx="5749290" cy="3125038"/>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409" t="14978" r="25413" b="37254"/>
                    <a:stretch/>
                  </pic:blipFill>
                  <pic:spPr bwMode="auto">
                    <a:xfrm>
                      <a:off x="0" y="0"/>
                      <a:ext cx="5796678" cy="3150796"/>
                    </a:xfrm>
                    <a:prstGeom prst="rect">
                      <a:avLst/>
                    </a:prstGeom>
                    <a:ln>
                      <a:noFill/>
                    </a:ln>
                    <a:extLst>
                      <a:ext uri="{53640926-AAD7-44D8-BBD7-CCE9431645EC}">
                        <a14:shadowObscured xmlns:a14="http://schemas.microsoft.com/office/drawing/2010/main"/>
                      </a:ext>
                    </a:extLst>
                  </pic:spPr>
                </pic:pic>
              </a:graphicData>
            </a:graphic>
          </wp:inline>
        </w:drawing>
      </w:r>
    </w:p>
    <w:p w:rsidR="00D87AD0" w:rsidRPr="003566BE" w:rsidRDefault="00D87AD0" w:rsidP="00D87AD0">
      <w:pPr>
        <w:spacing w:after="240" w:line="360" w:lineRule="auto"/>
        <w:jc w:val="both"/>
        <w:rPr>
          <w:rFonts w:ascii="Palatino Linotype" w:hAnsi="Palatino Linotype" w:cs="Arial"/>
        </w:rPr>
      </w:pPr>
      <w:r w:rsidRPr="003566BE">
        <w:rPr>
          <w:rFonts w:ascii="Palatino Linotype" w:hAnsi="Palatino Linotype" w:cs="Arial"/>
        </w:rPr>
        <w:lastRenderedPageBreak/>
        <w:t xml:space="preserve">Atento a lo anterior, resulta claro que existe la obligación del Ayuntamiento de </w:t>
      </w:r>
      <w:r w:rsidR="002A36DC" w:rsidRPr="003566BE">
        <w:rPr>
          <w:rFonts w:ascii="Palatino Linotype" w:hAnsi="Palatino Linotype" w:cs="Arial"/>
        </w:rPr>
        <w:t>Cuautitlán</w:t>
      </w:r>
      <w:r w:rsidRPr="003566BE">
        <w:rPr>
          <w:rFonts w:ascii="Palatino Linotype" w:hAnsi="Palatino Linotype" w:cs="Arial"/>
        </w:rPr>
        <w:t xml:space="preserve">, de entregar los informes mensuales correspondientes, al Órgano Superior de Fiscalización del Estado de México, en los cuales se incluye la información relativa a </w:t>
      </w:r>
      <w:r w:rsidR="002A36DC" w:rsidRPr="003566BE">
        <w:rPr>
          <w:rFonts w:ascii="Palatino Linotype" w:hAnsi="Palatino Linotype" w:cs="Arial"/>
        </w:rPr>
        <w:t>los comprobantes fiscales digitales por Internet por concepto de nómina</w:t>
      </w:r>
      <w:r w:rsidRPr="003566BE">
        <w:rPr>
          <w:rFonts w:ascii="Palatino Linotype" w:hAnsi="Palatino Linotype" w:cs="Arial"/>
        </w:rPr>
        <w:t xml:space="preserve"> correspondiente a un periodo determinado; en consecuencia la información solicitada por </w:t>
      </w:r>
      <w:r w:rsidRPr="003566BE">
        <w:rPr>
          <w:rFonts w:ascii="Palatino Linotype" w:hAnsi="Palatino Linotype" w:cs="Arial"/>
          <w:b/>
        </w:rPr>
        <w:t xml:space="preserve">EL RECURRENTE </w:t>
      </w:r>
      <w:r w:rsidRPr="003566BE">
        <w:rPr>
          <w:rFonts w:ascii="Palatino Linotype" w:hAnsi="Palatino Linotype" w:cs="Arial"/>
        </w:rPr>
        <w:t xml:space="preserve">debe obrar en los archivos del </w:t>
      </w:r>
      <w:r w:rsidRPr="003566BE">
        <w:rPr>
          <w:rFonts w:ascii="Palatino Linotype" w:hAnsi="Palatino Linotype" w:cs="Arial"/>
          <w:b/>
        </w:rPr>
        <w:t>SUJETO OBLIGADO</w:t>
      </w:r>
      <w:r w:rsidRPr="003566BE">
        <w:rPr>
          <w:rFonts w:ascii="Palatino Linotype" w:hAnsi="Palatino Linotype" w:cs="Arial"/>
        </w:rPr>
        <w:t>.</w:t>
      </w:r>
    </w:p>
    <w:p w:rsidR="00D87AD0" w:rsidRPr="003566BE" w:rsidRDefault="00D87AD0" w:rsidP="00D87AD0">
      <w:pPr>
        <w:spacing w:after="240" w:line="360" w:lineRule="auto"/>
        <w:jc w:val="both"/>
        <w:rPr>
          <w:rFonts w:ascii="Palatino Linotype" w:hAnsi="Palatino Linotype" w:cs="Arial"/>
          <w:bCs/>
        </w:rPr>
      </w:pPr>
      <w:r w:rsidRPr="003566BE">
        <w:rPr>
          <w:rFonts w:ascii="Palatino Linotype" w:hAnsi="Palatino Linotype" w:cs="Arial"/>
        </w:rPr>
        <w:t>En este sentido, de acuerdo a la naturaleza de la información solicitada se concluye que ésta es de</w:t>
      </w:r>
      <w:r w:rsidRPr="003566BE">
        <w:rPr>
          <w:rFonts w:ascii="Palatino Linotype" w:hAnsi="Palatino Linotype" w:cs="Arial"/>
          <w:bCs/>
        </w:rPr>
        <w:t xml:space="preserve"> interés general y de alcance público, puesto que la ciudadanía tiene derecho a saber cuál es el gasto ejercido para el pago de remuneraciones por servicios personales al realizar las funciones públicas, esto es su acceso</w:t>
      </w:r>
      <w:r w:rsidRPr="003566BE">
        <w:rPr>
          <w:rFonts w:ascii="Palatino Linotype" w:hAnsi="Palatino Linotype" w:cs="Arial"/>
        </w:rPr>
        <w:t xml:space="preserve"> </w:t>
      </w:r>
      <w:r w:rsidRPr="003566BE">
        <w:rPr>
          <w:rFonts w:ascii="Palatino Linotype" w:hAnsi="Palatino Linotype" w:cs="Arial"/>
          <w:bCs/>
        </w:rPr>
        <w:t>permite transparentar la aplicación de los recursos públicos que son otorgados para el cumplimiento de sus funciones ello conforme a lo dispuesto por el artículo 23, fracción IV y párrafos segundo y tercero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D87AD0" w:rsidRPr="003566BE" w:rsidRDefault="00D87AD0" w:rsidP="00D87AD0">
      <w:pPr>
        <w:spacing w:after="240"/>
        <w:ind w:left="851" w:right="900"/>
        <w:jc w:val="both"/>
        <w:rPr>
          <w:rFonts w:ascii="Palatino Linotype" w:hAnsi="Palatino Linotype" w:cs="Arial"/>
          <w:bCs/>
          <w:i/>
          <w:sz w:val="22"/>
        </w:rPr>
      </w:pPr>
      <w:r w:rsidRPr="003566BE">
        <w:rPr>
          <w:rFonts w:ascii="Palatino Linotype" w:hAnsi="Palatino Linotype" w:cs="Arial"/>
          <w:b/>
          <w:bCs/>
          <w:i/>
          <w:sz w:val="22"/>
        </w:rPr>
        <w:t>“Artículo 23.</w:t>
      </w:r>
      <w:r w:rsidRPr="003566BE">
        <w:rPr>
          <w:rFonts w:ascii="Palatino Linotype" w:hAnsi="Palatino Linotype" w:cs="Arial"/>
          <w:bCs/>
          <w:i/>
          <w:sz w:val="22"/>
        </w:rPr>
        <w:t xml:space="preserve"> </w:t>
      </w:r>
      <w:r w:rsidRPr="003566BE">
        <w:rPr>
          <w:rFonts w:ascii="Palatino Linotype" w:hAnsi="Palatino Linotype" w:cs="Arial"/>
          <w:b/>
          <w:bCs/>
          <w:i/>
          <w:sz w:val="22"/>
          <w:u w:val="single"/>
        </w:rPr>
        <w:t>Son sujetos obligados a transparentar y permitir el acceso a su información y proteger los datos personales que obren en su poder</w:t>
      </w:r>
      <w:r w:rsidRPr="003566BE">
        <w:rPr>
          <w:rFonts w:ascii="Palatino Linotype" w:hAnsi="Palatino Linotype" w:cs="Arial"/>
          <w:bCs/>
          <w:i/>
          <w:sz w:val="22"/>
        </w:rPr>
        <w:t>:</w:t>
      </w:r>
    </w:p>
    <w:p w:rsidR="00D87AD0" w:rsidRPr="003566BE" w:rsidRDefault="00D87AD0" w:rsidP="00D87AD0">
      <w:pPr>
        <w:spacing w:after="240"/>
        <w:ind w:left="851" w:right="900"/>
        <w:jc w:val="both"/>
        <w:rPr>
          <w:rFonts w:ascii="Palatino Linotype" w:hAnsi="Palatino Linotype" w:cs="Arial"/>
          <w:bCs/>
          <w:i/>
          <w:sz w:val="22"/>
        </w:rPr>
      </w:pPr>
      <w:r w:rsidRPr="003566BE">
        <w:rPr>
          <w:rFonts w:ascii="Palatino Linotype" w:hAnsi="Palatino Linotype" w:cs="Arial"/>
          <w:bCs/>
          <w:i/>
          <w:sz w:val="22"/>
        </w:rPr>
        <w:t xml:space="preserve">IV. </w:t>
      </w:r>
      <w:r w:rsidRPr="003566BE">
        <w:rPr>
          <w:rFonts w:ascii="Palatino Linotype" w:hAnsi="Palatino Linotype" w:cs="Arial"/>
          <w:b/>
          <w:bCs/>
          <w:i/>
          <w:sz w:val="22"/>
          <w:u w:val="single"/>
        </w:rPr>
        <w:t>Los ayuntamientos</w:t>
      </w:r>
      <w:r w:rsidRPr="003566BE">
        <w:rPr>
          <w:rFonts w:ascii="Palatino Linotype" w:hAnsi="Palatino Linotype" w:cs="Arial"/>
          <w:bCs/>
          <w:i/>
          <w:sz w:val="22"/>
        </w:rPr>
        <w:t xml:space="preserve"> y las dependencias, organismos, órganos y entidades de la administración municipal;</w:t>
      </w:r>
    </w:p>
    <w:p w:rsidR="00D87AD0" w:rsidRPr="003566BE" w:rsidRDefault="00D87AD0" w:rsidP="00D87AD0">
      <w:pPr>
        <w:spacing w:after="240"/>
        <w:ind w:left="851" w:right="900"/>
        <w:jc w:val="both"/>
        <w:rPr>
          <w:rFonts w:ascii="Palatino Linotype" w:hAnsi="Palatino Linotype" w:cs="Arial"/>
          <w:bCs/>
          <w:i/>
          <w:sz w:val="22"/>
        </w:rPr>
      </w:pPr>
      <w:r w:rsidRPr="003566BE">
        <w:rPr>
          <w:rFonts w:ascii="Palatino Linotype" w:hAnsi="Palatino Linotype" w:cs="Arial"/>
          <w:b/>
          <w:bCs/>
          <w:i/>
          <w:sz w:val="22"/>
          <w:u w:val="single"/>
        </w:rPr>
        <w:t>Los sujetos obligados deberán hacer pública toda aquella información relativa a los montos y las personas a quienes entreguen, por cualquier motivo, recursos públicos</w:t>
      </w:r>
      <w:r w:rsidRPr="003566BE">
        <w:rPr>
          <w:rFonts w:ascii="Palatino Linotype" w:hAnsi="Palatino Linotype" w:cs="Arial"/>
          <w:bCs/>
          <w:i/>
          <w:sz w:val="22"/>
        </w:rPr>
        <w:t>, así como los informes que dichas personas les entreguen sobre el uso y destino de dichos recursos.</w:t>
      </w:r>
    </w:p>
    <w:p w:rsidR="00D87AD0" w:rsidRPr="003566BE" w:rsidRDefault="00D87AD0" w:rsidP="00D87AD0">
      <w:pPr>
        <w:spacing w:after="240"/>
        <w:ind w:left="851" w:right="900"/>
        <w:jc w:val="both"/>
        <w:rPr>
          <w:rFonts w:ascii="Palatino Linotype" w:hAnsi="Palatino Linotype" w:cs="Arial"/>
          <w:bCs/>
          <w:i/>
          <w:sz w:val="22"/>
        </w:rPr>
      </w:pPr>
      <w:r w:rsidRPr="003566BE">
        <w:rPr>
          <w:rFonts w:ascii="Palatino Linotype" w:hAnsi="Palatino Linotype" w:cs="Arial"/>
          <w:bCs/>
          <w:i/>
          <w:sz w:val="22"/>
        </w:rPr>
        <w:lastRenderedPageBreak/>
        <w:t>Los servidores públicos deberán transparentar sus acciones así como garantizar y respetar el derecho de acceso a la información pública.</w:t>
      </w:r>
      <w:r w:rsidRPr="003566BE">
        <w:rPr>
          <w:rFonts w:ascii="Palatino Linotype" w:hAnsi="Palatino Linotype" w:cs="Arial"/>
          <w:b/>
          <w:bCs/>
          <w:i/>
          <w:sz w:val="22"/>
        </w:rPr>
        <w:t>”</w:t>
      </w:r>
    </w:p>
    <w:p w:rsidR="00D87AD0" w:rsidRPr="003566BE" w:rsidRDefault="00D87AD0" w:rsidP="00D87AD0">
      <w:pPr>
        <w:spacing w:after="240" w:line="360" w:lineRule="auto"/>
        <w:jc w:val="both"/>
        <w:rPr>
          <w:rFonts w:ascii="Palatino Linotype" w:hAnsi="Palatino Linotype" w:cs="Arial"/>
        </w:rPr>
      </w:pPr>
      <w:r w:rsidRPr="003566BE">
        <w:rPr>
          <w:rFonts w:ascii="Palatino Linotype" w:hAnsi="Palatino Linotype" w:cs="Arial"/>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D87AD0" w:rsidRPr="003566BE" w:rsidRDefault="00D87AD0" w:rsidP="00D87AD0">
      <w:pPr>
        <w:spacing w:after="240"/>
        <w:ind w:left="851" w:right="899"/>
        <w:jc w:val="center"/>
        <w:rPr>
          <w:rFonts w:ascii="Palatino Linotype" w:hAnsi="Palatino Linotype" w:cs="Arial"/>
          <w:b/>
          <w:i/>
          <w:sz w:val="22"/>
        </w:rPr>
      </w:pPr>
      <w:r w:rsidRPr="003566BE">
        <w:rPr>
          <w:rFonts w:ascii="Palatino Linotype" w:hAnsi="Palatino Linotype" w:cs="Arial"/>
          <w:b/>
          <w:i/>
          <w:sz w:val="22"/>
        </w:rPr>
        <w:t>“Criterio 01/2003.</w:t>
      </w:r>
    </w:p>
    <w:p w:rsidR="00D87AD0" w:rsidRPr="003566BE" w:rsidRDefault="00D87AD0" w:rsidP="00D87AD0">
      <w:pPr>
        <w:spacing w:after="240"/>
        <w:ind w:left="851" w:right="899"/>
        <w:jc w:val="both"/>
        <w:rPr>
          <w:rFonts w:ascii="Palatino Linotype" w:hAnsi="Palatino Linotype" w:cs="Arial"/>
          <w:i/>
          <w:sz w:val="22"/>
        </w:rPr>
      </w:pPr>
      <w:r w:rsidRPr="003566BE">
        <w:rPr>
          <w:rFonts w:ascii="Palatino Linotype" w:hAnsi="Palatino Linotype" w:cs="Arial"/>
          <w:b/>
          <w:i/>
          <w:sz w:val="22"/>
        </w:rPr>
        <w:t>INGRESOS DE LOS SERVIDORES PÚBLICOS. CONSTITUYEN INFORMACIÓN PÚBLICA AÚN Y CUANDO SU DIFUSIÓN PUEDE AFECTAR LA VIDA O LA SEGURIDAD DE AQUELLOS.</w:t>
      </w:r>
      <w:r w:rsidRPr="003566BE">
        <w:rPr>
          <w:rFonts w:ascii="Palatino Linotype" w:hAnsi="Palatino Linotype" w:cs="Arial"/>
          <w:i/>
          <w:sz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566BE">
        <w:rPr>
          <w:rFonts w:ascii="Palatino Linotype" w:hAnsi="Palatino Linotype" w:cs="Arial"/>
          <w:b/>
          <w:i/>
          <w:sz w:val="22"/>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D87AD0" w:rsidRPr="003566BE" w:rsidRDefault="00D87AD0" w:rsidP="00D87AD0">
      <w:pPr>
        <w:spacing w:after="240"/>
        <w:ind w:left="851" w:right="899"/>
        <w:jc w:val="center"/>
        <w:rPr>
          <w:rFonts w:ascii="Palatino Linotype" w:hAnsi="Palatino Linotype" w:cs="Arial"/>
          <w:b/>
          <w:i/>
          <w:sz w:val="22"/>
        </w:rPr>
      </w:pPr>
      <w:r w:rsidRPr="003566BE">
        <w:rPr>
          <w:rFonts w:ascii="Palatino Linotype" w:hAnsi="Palatino Linotype" w:cs="Arial"/>
          <w:b/>
          <w:i/>
          <w:sz w:val="22"/>
        </w:rPr>
        <w:t>Criterio 02/2003.</w:t>
      </w:r>
    </w:p>
    <w:p w:rsidR="00D87AD0" w:rsidRPr="003566BE" w:rsidRDefault="00D87AD0" w:rsidP="00D87AD0">
      <w:pPr>
        <w:spacing w:after="240"/>
        <w:ind w:left="851" w:right="899"/>
        <w:jc w:val="both"/>
        <w:rPr>
          <w:rFonts w:ascii="Palatino Linotype" w:hAnsi="Palatino Linotype" w:cs="Arial"/>
          <w:i/>
          <w:sz w:val="22"/>
        </w:rPr>
      </w:pPr>
      <w:r w:rsidRPr="003566BE">
        <w:rPr>
          <w:rFonts w:ascii="Palatino Linotype" w:hAnsi="Palatino Linotype" w:cs="Arial"/>
          <w:b/>
          <w:i/>
          <w:sz w:val="22"/>
        </w:rPr>
        <w:t>INGRESOS DE LOS SERVIDORES PÚBLICOS, SON INFORMACIÓN PÚBLICA AÚN Y CUANDO CONSTITUYEN DATOS PERSONALES QUE SE REFIEREN AL PATRIMONIO DE AQUÉLLOS.</w:t>
      </w:r>
      <w:r w:rsidRPr="003566BE">
        <w:rPr>
          <w:rFonts w:ascii="Palatino Linotype" w:hAnsi="Palatino Linotype" w:cs="Arial"/>
          <w:i/>
          <w:sz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566BE">
        <w:rPr>
          <w:rFonts w:ascii="Palatino Linotype" w:hAnsi="Palatino Linotype" w:cs="Arial"/>
          <w:b/>
          <w:i/>
          <w:sz w:val="22"/>
        </w:rPr>
        <w:lastRenderedPageBreak/>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3566BE">
        <w:rPr>
          <w:rFonts w:ascii="Palatino Linotype" w:hAnsi="Palatino Linotype" w:cs="Arial"/>
          <w:i/>
          <w:sz w:val="22"/>
        </w:rPr>
        <w:t xml:space="preserve"> el sistema de compensación.</w:t>
      </w:r>
      <w:r w:rsidRPr="003566BE">
        <w:rPr>
          <w:rFonts w:ascii="Palatino Linotype" w:hAnsi="Palatino Linotype" w:cs="Arial"/>
          <w:b/>
          <w:i/>
          <w:sz w:val="22"/>
        </w:rPr>
        <w:t>”</w:t>
      </w:r>
    </w:p>
    <w:p w:rsidR="00D87AD0" w:rsidRPr="003566BE" w:rsidRDefault="00D87AD0" w:rsidP="00D87AD0">
      <w:pPr>
        <w:spacing w:line="360" w:lineRule="auto"/>
        <w:jc w:val="both"/>
        <w:rPr>
          <w:rFonts w:ascii="Palatino Linotype" w:hAnsi="Palatino Linotype" w:cs="Arial"/>
          <w:sz w:val="22"/>
        </w:rPr>
      </w:pPr>
      <w:r w:rsidRPr="003566BE">
        <w:rPr>
          <w:rFonts w:ascii="Palatino Linotype" w:hAnsi="Palatino Linotype" w:cs="Arial"/>
          <w:sz w:val="22"/>
        </w:rPr>
        <w:t>(Énfasis añadido)</w:t>
      </w:r>
    </w:p>
    <w:p w:rsidR="00D87AD0" w:rsidRPr="003566BE" w:rsidRDefault="00D87AD0" w:rsidP="00D87AD0">
      <w:pPr>
        <w:spacing w:before="240" w:after="240" w:line="360" w:lineRule="auto"/>
        <w:jc w:val="both"/>
        <w:rPr>
          <w:rFonts w:ascii="Palatino Linotype" w:hAnsi="Palatino Linotype" w:cs="Arial"/>
        </w:rPr>
      </w:pPr>
      <w:r w:rsidRPr="003566BE">
        <w:rPr>
          <w:rFonts w:ascii="Palatino Linotype" w:hAnsi="Palatino Linotype" w:cs="Arial"/>
        </w:rPr>
        <w:t>Correlativo a lo anterior, este Órgano Garante no soslaya que dentro de los documentos que se ordena entregar, existe información concerniente a aquellos servidores públicos que se encuentran encargados de la seguridad pública, la cual puede poner en riesgo a los integrantes de las corporaciones policiales, esto es así derivado de las funciones encomendadas en términos del artículo 21</w:t>
      </w:r>
      <w:r w:rsidR="00BB5C6D" w:rsidRPr="003566BE">
        <w:rPr>
          <w:rFonts w:ascii="Palatino Linotype" w:hAnsi="Palatino Linotype" w:cs="Arial"/>
        </w:rPr>
        <w:t>,</w:t>
      </w:r>
      <w:r w:rsidRPr="003566BE">
        <w:rPr>
          <w:rFonts w:ascii="Palatino Linotype" w:hAnsi="Palatino Linotype" w:cs="Arial"/>
        </w:rPr>
        <w:t xml:space="preserve"> párrafo noveno de la Constitución Política de los Estados Unidos Mexicanos, de las cuales comprende la prevención de los delitos, investigación y persecución para hacerla efectiva, lo cual permite a la Ponente proteger los datos de los servidores públicos que integran dichas corporaciones policiales, por lo cual, relativo a esta información, deberá de ser entregada de forma disociada, es decir, los datos personales de los elementos policiales no pueden asociarse a sus titulares, ni permitir por su estructura, contenido o grado de desagregación, la identificación individual de los mismos, tal y como lo establece el artículo 4</w:t>
      </w:r>
      <w:r w:rsidR="00BB5C6D" w:rsidRPr="003566BE">
        <w:rPr>
          <w:rFonts w:ascii="Palatino Linotype" w:hAnsi="Palatino Linotype" w:cs="Arial"/>
        </w:rPr>
        <w:t>,</w:t>
      </w:r>
      <w:r w:rsidRPr="003566BE">
        <w:rPr>
          <w:rFonts w:ascii="Palatino Linotype" w:hAnsi="Palatino Linotype" w:cs="Arial"/>
        </w:rPr>
        <w:t xml:space="preserve"> fracción XVI de la </w:t>
      </w:r>
      <w:r w:rsidR="00CF2FA1" w:rsidRPr="003566BE">
        <w:rPr>
          <w:rFonts w:ascii="Palatino Linotype" w:hAnsi="Palatino Linotype" w:cs="Arial"/>
        </w:rPr>
        <w:t>Ley de Protección de Datos Personales en Posesión de Sujetos Obligados del Estado de México y Municipios</w:t>
      </w:r>
      <w:r w:rsidRPr="003566BE">
        <w:rPr>
          <w:rFonts w:ascii="Palatino Linotype" w:hAnsi="Palatino Linotype" w:cs="Arial"/>
        </w:rPr>
        <w:t>, que refiere:</w:t>
      </w:r>
    </w:p>
    <w:p w:rsidR="00D87AD0" w:rsidRPr="003566BE" w:rsidRDefault="00D87AD0" w:rsidP="00D87AD0">
      <w:pPr>
        <w:spacing w:after="120"/>
        <w:ind w:left="851" w:right="1134"/>
        <w:jc w:val="both"/>
        <w:rPr>
          <w:rFonts w:ascii="Palatino Linotype" w:hAnsi="Palatino Linotype" w:cs="Arial"/>
          <w:bCs/>
          <w:i/>
          <w:noProof/>
          <w:sz w:val="20"/>
          <w:szCs w:val="20"/>
          <w:lang w:eastAsia="en-US"/>
        </w:rPr>
      </w:pPr>
      <w:r w:rsidRPr="003566BE">
        <w:rPr>
          <w:rFonts w:ascii="Palatino Linotype" w:hAnsi="Palatino Linotype" w:cs="Arial"/>
          <w:bCs/>
          <w:i/>
          <w:noProof/>
          <w:sz w:val="20"/>
          <w:szCs w:val="20"/>
          <w:lang w:eastAsia="en-US"/>
        </w:rPr>
        <w:t>“</w:t>
      </w:r>
      <w:r w:rsidRPr="003566BE">
        <w:rPr>
          <w:rFonts w:ascii="Palatino Linotype" w:hAnsi="Palatino Linotype" w:cs="Arial"/>
          <w:b/>
          <w:bCs/>
          <w:i/>
          <w:noProof/>
          <w:sz w:val="20"/>
          <w:szCs w:val="20"/>
          <w:lang w:eastAsia="en-US"/>
        </w:rPr>
        <w:t xml:space="preserve">Artículo 4. </w:t>
      </w:r>
      <w:r w:rsidRPr="003566BE">
        <w:rPr>
          <w:rFonts w:ascii="Palatino Linotype" w:hAnsi="Palatino Linotype" w:cs="Arial"/>
          <w:bCs/>
          <w:i/>
          <w:noProof/>
          <w:sz w:val="20"/>
          <w:szCs w:val="20"/>
          <w:lang w:eastAsia="en-US"/>
        </w:rPr>
        <w:t>Para los efectos de esta Ley se entenderá por:</w:t>
      </w:r>
    </w:p>
    <w:p w:rsidR="00D87AD0" w:rsidRPr="003566BE" w:rsidRDefault="00D87AD0" w:rsidP="00D87AD0">
      <w:pPr>
        <w:spacing w:after="120"/>
        <w:ind w:left="1134" w:right="1134"/>
        <w:jc w:val="both"/>
        <w:rPr>
          <w:rFonts w:ascii="Palatino Linotype" w:hAnsi="Palatino Linotype" w:cs="Arial"/>
          <w:bCs/>
          <w:i/>
          <w:noProof/>
          <w:sz w:val="20"/>
          <w:szCs w:val="20"/>
          <w:lang w:eastAsia="en-US"/>
        </w:rPr>
      </w:pPr>
      <w:r w:rsidRPr="003566BE">
        <w:rPr>
          <w:rFonts w:ascii="Palatino Linotype" w:hAnsi="Palatino Linotype" w:cs="Arial"/>
          <w:bCs/>
          <w:i/>
          <w:noProof/>
          <w:sz w:val="20"/>
          <w:szCs w:val="20"/>
          <w:lang w:eastAsia="en-US"/>
        </w:rPr>
        <w:t>(…)</w:t>
      </w:r>
    </w:p>
    <w:p w:rsidR="00D87AD0" w:rsidRPr="003566BE" w:rsidRDefault="00D87AD0" w:rsidP="00D87AD0">
      <w:pPr>
        <w:spacing w:after="120"/>
        <w:ind w:left="1134" w:right="1134"/>
        <w:jc w:val="both"/>
        <w:rPr>
          <w:rFonts w:ascii="Palatino Linotype" w:hAnsi="Palatino Linotype" w:cs="Arial"/>
          <w:sz w:val="20"/>
          <w:szCs w:val="20"/>
          <w:lang w:eastAsia="en-US"/>
        </w:rPr>
      </w:pPr>
      <w:r w:rsidRPr="003566BE">
        <w:rPr>
          <w:rFonts w:ascii="Palatino Linotype" w:hAnsi="Palatino Linotype" w:cs="Arial"/>
          <w:bCs/>
          <w:i/>
          <w:noProof/>
          <w:sz w:val="20"/>
          <w:szCs w:val="20"/>
          <w:lang w:eastAsia="en-US"/>
        </w:rPr>
        <w:t>XVI. Disociación: al procedimiento por el que los datos personales no pueden asociarse a la o el titular, ni permitir por su estructura, contenido o grado de desagregación, la identificación individual del mismo…”</w:t>
      </w:r>
    </w:p>
    <w:p w:rsidR="00D87AD0" w:rsidRPr="003566BE" w:rsidRDefault="00D87AD0" w:rsidP="00D87AD0">
      <w:pPr>
        <w:autoSpaceDE w:val="0"/>
        <w:autoSpaceDN w:val="0"/>
        <w:adjustRightInd w:val="0"/>
        <w:spacing w:before="240" w:after="360" w:line="360" w:lineRule="auto"/>
        <w:jc w:val="both"/>
        <w:rPr>
          <w:rFonts w:ascii="Palatino Linotype" w:hAnsi="Palatino Linotype" w:cs="Arial"/>
          <w:lang w:eastAsia="es-MX"/>
        </w:rPr>
      </w:pPr>
      <w:r w:rsidRPr="003566BE">
        <w:rPr>
          <w:rFonts w:ascii="Palatino Linotype" w:hAnsi="Palatino Linotype" w:cs="Arial"/>
          <w:lang w:eastAsia="es-MX"/>
        </w:rPr>
        <w:t xml:space="preserve">Por todo lo anterior, éste Órgano Garante considera pertinente ordenar al </w:t>
      </w:r>
      <w:r w:rsidRPr="003566BE">
        <w:rPr>
          <w:rFonts w:ascii="Palatino Linotype" w:hAnsi="Palatino Linotype" w:cs="Arial"/>
          <w:b/>
          <w:lang w:eastAsia="es-MX"/>
        </w:rPr>
        <w:t xml:space="preserve">SUJETO OBLIGADO </w:t>
      </w:r>
      <w:r w:rsidRPr="003566BE">
        <w:rPr>
          <w:rFonts w:ascii="Palatino Linotype" w:hAnsi="Palatino Linotype" w:cs="Arial"/>
          <w:lang w:eastAsia="es-MX"/>
        </w:rPr>
        <w:t xml:space="preserve">la entrega en </w:t>
      </w:r>
      <w:r w:rsidRPr="003566BE">
        <w:rPr>
          <w:rFonts w:ascii="Palatino Linotype" w:hAnsi="Palatino Linotype" w:cs="Arial"/>
          <w:b/>
          <w:u w:val="single"/>
          <w:lang w:eastAsia="es-MX"/>
        </w:rPr>
        <w:t>versión pública</w:t>
      </w:r>
      <w:r w:rsidRPr="003566BE">
        <w:rPr>
          <w:rFonts w:ascii="Palatino Linotype" w:hAnsi="Palatino Linotype" w:cs="Arial"/>
          <w:lang w:eastAsia="es-MX"/>
        </w:rPr>
        <w:t xml:space="preserve"> de </w:t>
      </w:r>
      <w:r w:rsidR="002A36DC" w:rsidRPr="003566BE">
        <w:rPr>
          <w:rFonts w:ascii="Palatino Linotype" w:hAnsi="Palatino Linotype" w:cs="Arial"/>
          <w:lang w:eastAsia="es-MX"/>
        </w:rPr>
        <w:t xml:space="preserve">los </w:t>
      </w:r>
      <w:r w:rsidR="002A36DC" w:rsidRPr="003566BE">
        <w:rPr>
          <w:rFonts w:ascii="Palatino Linotype" w:hAnsi="Palatino Linotype" w:cs="Arial"/>
          <w:bCs/>
          <w:color w:val="000000"/>
          <w:lang w:eastAsia="es-MX"/>
        </w:rPr>
        <w:t xml:space="preserve">recibos de nómina del personal de </w:t>
      </w:r>
      <w:r w:rsidR="002A36DC" w:rsidRPr="003566BE">
        <w:rPr>
          <w:rFonts w:ascii="Palatino Linotype" w:hAnsi="Palatino Linotype" w:cs="Arial"/>
          <w:bCs/>
          <w:color w:val="000000"/>
          <w:lang w:eastAsia="es-MX"/>
        </w:rPr>
        <w:lastRenderedPageBreak/>
        <w:t xml:space="preserve">base, de confianza y sindicalizados </w:t>
      </w:r>
      <w:r w:rsidRPr="003566BE">
        <w:rPr>
          <w:rFonts w:ascii="Palatino Linotype" w:hAnsi="Palatino Linotype" w:cs="Arial"/>
          <w:bCs/>
          <w:color w:val="000000"/>
          <w:lang w:eastAsia="es-MX"/>
        </w:rPr>
        <w:t xml:space="preserve">del Ayuntamiento de </w:t>
      </w:r>
      <w:r w:rsidR="00CF2FA1" w:rsidRPr="003566BE">
        <w:rPr>
          <w:rFonts w:ascii="Palatino Linotype" w:hAnsi="Palatino Linotype" w:cs="Arial"/>
          <w:bCs/>
          <w:color w:val="000000"/>
          <w:lang w:eastAsia="es-MX"/>
        </w:rPr>
        <w:t>Cuautitlán</w:t>
      </w:r>
      <w:r w:rsidRPr="003566BE">
        <w:rPr>
          <w:rFonts w:ascii="Palatino Linotype" w:hAnsi="Palatino Linotype" w:cs="Arial"/>
          <w:bCs/>
          <w:color w:val="000000"/>
          <w:lang w:eastAsia="es-MX"/>
        </w:rPr>
        <w:t xml:space="preserve">, por el periodo comprendido del 1 de enero de 2016 al </w:t>
      </w:r>
      <w:r w:rsidR="004E302F" w:rsidRPr="003566BE">
        <w:rPr>
          <w:rFonts w:ascii="Palatino Linotype" w:hAnsi="Palatino Linotype" w:cs="Arial"/>
          <w:bCs/>
          <w:color w:val="000000"/>
          <w:lang w:eastAsia="es-MX"/>
        </w:rPr>
        <w:t>15</w:t>
      </w:r>
      <w:r w:rsidRPr="003566BE">
        <w:rPr>
          <w:rFonts w:ascii="Palatino Linotype" w:hAnsi="Palatino Linotype" w:cs="Arial"/>
          <w:bCs/>
          <w:color w:val="000000"/>
          <w:lang w:eastAsia="es-MX"/>
        </w:rPr>
        <w:t xml:space="preserve"> de </w:t>
      </w:r>
      <w:r w:rsidR="004E302F" w:rsidRPr="003566BE">
        <w:rPr>
          <w:rFonts w:ascii="Palatino Linotype" w:hAnsi="Palatino Linotype" w:cs="Arial"/>
          <w:bCs/>
          <w:color w:val="000000"/>
          <w:lang w:eastAsia="es-MX"/>
        </w:rPr>
        <w:t xml:space="preserve">julio </w:t>
      </w:r>
      <w:r w:rsidRPr="003566BE">
        <w:rPr>
          <w:rFonts w:ascii="Palatino Linotype" w:hAnsi="Palatino Linotype" w:cs="Arial"/>
          <w:bCs/>
          <w:color w:val="000000"/>
          <w:lang w:eastAsia="es-MX"/>
        </w:rPr>
        <w:t>de 201</w:t>
      </w:r>
      <w:r w:rsidR="004E302F" w:rsidRPr="003566BE">
        <w:rPr>
          <w:rFonts w:ascii="Palatino Linotype" w:hAnsi="Palatino Linotype" w:cs="Arial"/>
          <w:bCs/>
          <w:color w:val="000000"/>
          <w:lang w:eastAsia="es-MX"/>
        </w:rPr>
        <w:t>8, que comprende de la fecha de inicio de la actual administración a la última nómina generada anterior a la fecha de presentación de la solicitud de información</w:t>
      </w:r>
      <w:r w:rsidRPr="003566BE">
        <w:rPr>
          <w:rFonts w:ascii="Palatino Linotype" w:hAnsi="Palatino Linotype" w:cs="Arial"/>
          <w:color w:val="000000"/>
          <w:lang w:eastAsia="es-MX"/>
        </w:rPr>
        <w:t>.</w:t>
      </w:r>
    </w:p>
    <w:p w:rsidR="00D87AD0" w:rsidRPr="003566BE" w:rsidRDefault="00D87AD0" w:rsidP="00D87AD0">
      <w:pPr>
        <w:spacing w:before="240" w:after="240" w:line="360" w:lineRule="auto"/>
        <w:jc w:val="both"/>
        <w:rPr>
          <w:rFonts w:ascii="Palatino Linotype" w:eastAsia="Arial Unicode MS" w:hAnsi="Palatino Linotype" w:cs="Arial"/>
        </w:rPr>
      </w:pPr>
      <w:r w:rsidRPr="003566BE">
        <w:rPr>
          <w:rFonts w:ascii="Palatino Linotype" w:hAnsi="Palatino Linotype" w:cs="Arial"/>
        </w:rPr>
        <w:t>En efecto, para el caso de que l</w:t>
      </w:r>
      <w:r w:rsidR="002A36DC" w:rsidRPr="003566BE">
        <w:rPr>
          <w:rFonts w:ascii="Palatino Linotype" w:hAnsi="Palatino Linotype" w:cs="Arial"/>
        </w:rPr>
        <w:t>os recibos de</w:t>
      </w:r>
      <w:r w:rsidRPr="003566BE">
        <w:rPr>
          <w:rFonts w:ascii="Palatino Linotype" w:hAnsi="Palatino Linotype" w:cs="Arial"/>
        </w:rPr>
        <w:t xml:space="preserve"> nómina que se está ordenando entregar, contengan datos personales susceptibles de ser testados, deberán ser entregadas en </w:t>
      </w:r>
      <w:r w:rsidRPr="003566BE">
        <w:rPr>
          <w:rFonts w:ascii="Palatino Linotype" w:hAnsi="Palatino Linotype" w:cs="Arial"/>
          <w:b/>
        </w:rPr>
        <w:t>versión pública</w:t>
      </w:r>
      <w:r w:rsidRPr="003566BE">
        <w:rPr>
          <w:rFonts w:ascii="Palatino Linotype" w:hAnsi="Palatino Linotype" w:cs="Arial"/>
        </w:rPr>
        <w:t xml:space="preserve">, </w:t>
      </w:r>
      <w:r w:rsidRPr="003566BE">
        <w:rPr>
          <w:rFonts w:ascii="Palatino Linotype" w:eastAsia="Arial Unicode MS" w:hAnsi="Palatino Linotype" w:cs="Arial"/>
        </w:rPr>
        <w:t>esto es, omitirá, eliminará o suprimirá la información personal de cada funcionario público, como Registro Federal de Contribuyentes, CURP, clave del Instituto de Seguridad Social del Estado de México y Municipios, los descuentos que se realicen por pensión alimenticia o deducciones estrictamente legales o personales, número de cuenta o cualquier otro dato que ponga en riesgo la vida, seguridad o salud de los servidores públicos.</w:t>
      </w:r>
    </w:p>
    <w:p w:rsidR="00D87AD0" w:rsidRPr="003566BE" w:rsidRDefault="00D87AD0" w:rsidP="00D87AD0">
      <w:pPr>
        <w:spacing w:before="240" w:after="240" w:line="360" w:lineRule="auto"/>
        <w:jc w:val="both"/>
        <w:rPr>
          <w:rFonts w:ascii="Palatino Linotype" w:hAnsi="Palatino Linotype" w:cs="Arial"/>
          <w:bCs/>
          <w:color w:val="000000"/>
        </w:rPr>
      </w:pPr>
      <w:r w:rsidRPr="003566BE">
        <w:rPr>
          <w:rFonts w:ascii="Palatino Linotype" w:hAnsi="Palatino Linotype" w:cs="Arial"/>
          <w:bCs/>
        </w:rPr>
        <w:t>Por tanto</w:t>
      </w:r>
      <w:r w:rsidRPr="003566BE">
        <w:rPr>
          <w:rFonts w:ascii="Palatino Linotype" w:hAnsi="Palatino Linotype" w:cs="Arial"/>
          <w:bCs/>
          <w:color w:val="000000"/>
        </w:rPr>
        <w:t xml:space="preserve">, </w:t>
      </w:r>
      <w:r w:rsidRPr="003566BE">
        <w:rPr>
          <w:rFonts w:ascii="Palatino Linotype" w:hAnsi="Palatino Linotype" w:cs="Arial"/>
          <w:b/>
          <w:bCs/>
          <w:color w:val="000000"/>
        </w:rPr>
        <w:t>EL SUJETO OBLIGADO</w:t>
      </w:r>
      <w:r w:rsidRPr="003566BE">
        <w:rPr>
          <w:rFonts w:ascii="Palatino Linotype" w:hAnsi="Palatino Linotype" w:cs="Arial"/>
          <w:bCs/>
          <w:color w:val="000000"/>
        </w:rPr>
        <w:t xml:space="preserve"> debe satisfacer la solicitud de acceso a la información por cuanto hace a </w:t>
      </w:r>
      <w:r w:rsidRPr="003566BE">
        <w:rPr>
          <w:rFonts w:ascii="Palatino Linotype" w:hAnsi="Palatino Linotype" w:cs="Arial"/>
          <w:bCs/>
          <w:color w:val="000000"/>
          <w:lang w:eastAsia="es-MX"/>
        </w:rPr>
        <w:t>l</w:t>
      </w:r>
      <w:r w:rsidR="002A36DC" w:rsidRPr="003566BE">
        <w:rPr>
          <w:rFonts w:ascii="Palatino Linotype" w:hAnsi="Palatino Linotype" w:cs="Arial"/>
          <w:bCs/>
          <w:color w:val="000000"/>
          <w:lang w:eastAsia="es-MX"/>
        </w:rPr>
        <w:t>os recibos de</w:t>
      </w:r>
      <w:r w:rsidRPr="003566BE">
        <w:rPr>
          <w:rFonts w:ascii="Palatino Linotype" w:hAnsi="Palatino Linotype" w:cs="Arial"/>
          <w:bCs/>
          <w:color w:val="000000"/>
          <w:lang w:eastAsia="es-MX"/>
        </w:rPr>
        <w:t xml:space="preserve"> nómina del Ayuntamiento de </w:t>
      </w:r>
      <w:r w:rsidR="004E302F" w:rsidRPr="003566BE">
        <w:rPr>
          <w:rFonts w:ascii="Palatino Linotype" w:hAnsi="Palatino Linotype" w:cs="Arial"/>
          <w:bCs/>
          <w:color w:val="000000"/>
          <w:lang w:eastAsia="es-MX"/>
        </w:rPr>
        <w:t>Cuautitlán</w:t>
      </w:r>
      <w:r w:rsidRPr="003566BE">
        <w:rPr>
          <w:rFonts w:ascii="Palatino Linotype" w:hAnsi="Palatino Linotype" w:cs="Arial"/>
          <w:bCs/>
          <w:color w:val="000000"/>
          <w:lang w:eastAsia="es-MX"/>
        </w:rPr>
        <w:t xml:space="preserve">, por el periodo comprendido del 1 de enero de 2016 al </w:t>
      </w:r>
      <w:r w:rsidR="004E302F" w:rsidRPr="003566BE">
        <w:rPr>
          <w:rFonts w:ascii="Palatino Linotype" w:hAnsi="Palatino Linotype" w:cs="Arial"/>
          <w:bCs/>
          <w:color w:val="000000"/>
          <w:lang w:eastAsia="es-MX"/>
        </w:rPr>
        <w:t>15</w:t>
      </w:r>
      <w:r w:rsidRPr="003566BE">
        <w:rPr>
          <w:rFonts w:ascii="Palatino Linotype" w:hAnsi="Palatino Linotype" w:cs="Arial"/>
          <w:bCs/>
          <w:color w:val="000000"/>
          <w:lang w:eastAsia="es-MX"/>
        </w:rPr>
        <w:t xml:space="preserve"> de </w:t>
      </w:r>
      <w:r w:rsidR="004E302F" w:rsidRPr="003566BE">
        <w:rPr>
          <w:rFonts w:ascii="Palatino Linotype" w:hAnsi="Palatino Linotype" w:cs="Arial"/>
          <w:bCs/>
          <w:color w:val="000000"/>
          <w:lang w:eastAsia="es-MX"/>
        </w:rPr>
        <w:t xml:space="preserve">julio </w:t>
      </w:r>
      <w:r w:rsidRPr="003566BE">
        <w:rPr>
          <w:rFonts w:ascii="Palatino Linotype" w:hAnsi="Palatino Linotype" w:cs="Arial"/>
          <w:bCs/>
          <w:color w:val="000000"/>
          <w:lang w:eastAsia="es-MX"/>
        </w:rPr>
        <w:t>de 201</w:t>
      </w:r>
      <w:r w:rsidR="004E302F" w:rsidRPr="003566BE">
        <w:rPr>
          <w:rFonts w:ascii="Palatino Linotype" w:hAnsi="Palatino Linotype" w:cs="Arial"/>
          <w:bCs/>
          <w:color w:val="000000"/>
          <w:lang w:eastAsia="es-MX"/>
        </w:rPr>
        <w:t>8</w:t>
      </w:r>
      <w:r w:rsidRPr="003566BE">
        <w:rPr>
          <w:rFonts w:ascii="Palatino Linotype" w:hAnsi="Palatino Linotype" w:cs="Arial"/>
          <w:bCs/>
          <w:color w:val="000000"/>
        </w:rPr>
        <w:t xml:space="preserve">, tal y como se precisó anteriormente; sin embargo, la entrega deberá hacerse en </w:t>
      </w:r>
      <w:r w:rsidRPr="003566BE">
        <w:rPr>
          <w:rFonts w:ascii="Palatino Linotype" w:hAnsi="Palatino Linotype" w:cs="Arial"/>
          <w:b/>
          <w:bCs/>
          <w:color w:val="000000"/>
        </w:rPr>
        <w:t>versión pública</w:t>
      </w:r>
      <w:r w:rsidRPr="003566BE">
        <w:rPr>
          <w:rFonts w:ascii="Palatino Linotype" w:hAnsi="Palatino Linotype" w:cs="Arial"/>
          <w:bCs/>
          <w:color w:val="000000"/>
        </w:rPr>
        <w:t>, atendiendo a lo siguiente:</w:t>
      </w:r>
    </w:p>
    <w:p w:rsidR="00D87AD0" w:rsidRPr="003566BE" w:rsidRDefault="00D87AD0" w:rsidP="00D87AD0">
      <w:pPr>
        <w:autoSpaceDE w:val="0"/>
        <w:autoSpaceDN w:val="0"/>
        <w:adjustRightInd w:val="0"/>
        <w:spacing w:before="240" w:after="240" w:line="360" w:lineRule="auto"/>
        <w:ind w:right="50"/>
        <w:jc w:val="both"/>
        <w:rPr>
          <w:rFonts w:ascii="Palatino Linotype" w:hAnsi="Palatino Linotype" w:cs="Arial"/>
          <w:bCs/>
        </w:rPr>
      </w:pPr>
      <w:r w:rsidRPr="003566BE">
        <w:rPr>
          <w:rFonts w:ascii="Palatino Linotype" w:hAnsi="Palatino Linotype" w:cs="Arial"/>
          <w:bCs/>
        </w:rPr>
        <w:t xml:space="preserve">El derecho de acceso a la información pública tiene como limitante el respeto a la intimidad y a </w:t>
      </w:r>
      <w:r w:rsidR="00BB5C6D" w:rsidRPr="003566BE">
        <w:rPr>
          <w:rFonts w:ascii="Palatino Linotype" w:hAnsi="Palatino Linotype" w:cs="Arial"/>
          <w:bCs/>
        </w:rPr>
        <w:t>la vida privada de las personas;</w:t>
      </w:r>
      <w:r w:rsidRPr="003566BE">
        <w:rPr>
          <w:rFonts w:ascii="Palatino Linotype" w:hAnsi="Palatino Linotype" w:cs="Arial"/>
          <w:bCs/>
        </w:rPr>
        <w:t xml:space="preserve"> es por ello que</w:t>
      </w:r>
      <w:r w:rsidR="00BB5C6D" w:rsidRPr="003566BE">
        <w:rPr>
          <w:rFonts w:ascii="Palatino Linotype" w:hAnsi="Palatino Linotype" w:cs="Arial"/>
          <w:bCs/>
        </w:rPr>
        <w:t>,</w:t>
      </w:r>
      <w:r w:rsidRPr="003566BE">
        <w:rPr>
          <w:rFonts w:ascii="Palatino Linotype" w:hAnsi="Palatino Linotype" w:cs="Arial"/>
          <w:bCs/>
        </w:rPr>
        <w:t xml:space="preserv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w:t>
      </w:r>
      <w:r w:rsidRPr="003566BE">
        <w:rPr>
          <w:rFonts w:ascii="Palatino Linotype" w:hAnsi="Palatino Linotype" w:cs="Arial"/>
          <w:bCs/>
        </w:rPr>
        <w:lastRenderedPageBreak/>
        <w:t>de datos personales, la ley permite la elaboración de versiones públicas en las que se suprima aquella información relacionada con la vida privada de los particulares y de los servidores públicos.</w:t>
      </w:r>
    </w:p>
    <w:p w:rsidR="00D87AD0" w:rsidRPr="003566BE" w:rsidRDefault="00D87AD0" w:rsidP="00D87AD0">
      <w:pPr>
        <w:autoSpaceDE w:val="0"/>
        <w:autoSpaceDN w:val="0"/>
        <w:adjustRightInd w:val="0"/>
        <w:spacing w:before="240" w:after="240" w:line="360" w:lineRule="auto"/>
        <w:ind w:right="50"/>
        <w:jc w:val="both"/>
        <w:rPr>
          <w:rFonts w:ascii="Palatino Linotype" w:hAnsi="Palatino Linotype" w:cs="Arial"/>
        </w:rPr>
      </w:pPr>
      <w:r w:rsidRPr="003566BE">
        <w:rPr>
          <w:rFonts w:ascii="Palatino Linotype" w:hAnsi="Palatino Linotype" w:cs="Arial"/>
          <w:bCs/>
        </w:rPr>
        <w:t>A este respecto, los</w:t>
      </w:r>
      <w:r w:rsidRPr="003566BE">
        <w:rPr>
          <w:rFonts w:ascii="Palatino Linotype" w:hAnsi="Palatino Linotype" w:cs="Arial"/>
        </w:rPr>
        <w:t xml:space="preserve"> artículos 3, fracciones IX, XX, XXI y XLV; 51 y 52 de la Ley de Transparencia y Acceso a la Información Pública del Estado de México y Municipios establecen:</w:t>
      </w:r>
    </w:p>
    <w:p w:rsidR="00D87AD0" w:rsidRPr="003566BE" w:rsidRDefault="00D87AD0" w:rsidP="00D87AD0">
      <w:pPr>
        <w:spacing w:before="240" w:after="240" w:line="276" w:lineRule="auto"/>
        <w:ind w:left="851" w:right="850"/>
        <w:jc w:val="both"/>
        <w:rPr>
          <w:rFonts w:ascii="Palatino Linotype" w:hAnsi="Palatino Linotype"/>
          <w:i/>
          <w:sz w:val="22"/>
          <w:szCs w:val="22"/>
        </w:rPr>
      </w:pPr>
      <w:r w:rsidRPr="003566BE">
        <w:rPr>
          <w:rFonts w:ascii="Palatino Linotype" w:hAnsi="Palatino Linotype" w:cs="Arial"/>
          <w:b/>
          <w:bCs/>
          <w:i/>
          <w:noProof/>
          <w:sz w:val="22"/>
          <w:szCs w:val="22"/>
        </w:rPr>
        <w:t>“</w:t>
      </w:r>
      <w:r w:rsidRPr="003566BE">
        <w:rPr>
          <w:rFonts w:ascii="Palatino Linotype" w:hAnsi="Palatino Linotype" w:cs="Arial"/>
          <w:b/>
          <w:bCs/>
          <w:i/>
          <w:sz w:val="22"/>
          <w:szCs w:val="22"/>
        </w:rPr>
        <w:t xml:space="preserve">Artículo 3. </w:t>
      </w:r>
      <w:r w:rsidRPr="003566BE">
        <w:rPr>
          <w:rFonts w:ascii="Palatino Linotype" w:hAnsi="Palatino Linotype"/>
          <w:i/>
          <w:sz w:val="22"/>
          <w:szCs w:val="22"/>
        </w:rPr>
        <w:t xml:space="preserve">Para los efectos de la presente Ley se entenderá por: </w:t>
      </w:r>
    </w:p>
    <w:p w:rsidR="00D87AD0" w:rsidRPr="003566BE" w:rsidRDefault="00D87AD0" w:rsidP="00D87AD0">
      <w:pPr>
        <w:spacing w:before="240" w:after="240" w:line="276" w:lineRule="auto"/>
        <w:ind w:left="851" w:right="850"/>
        <w:jc w:val="both"/>
        <w:rPr>
          <w:rFonts w:ascii="Palatino Linotype" w:hAnsi="Palatino Linotype" w:cs="Arial"/>
          <w:i/>
          <w:sz w:val="22"/>
          <w:szCs w:val="22"/>
        </w:rPr>
      </w:pPr>
      <w:r w:rsidRPr="003566BE">
        <w:rPr>
          <w:rFonts w:ascii="Palatino Linotype" w:hAnsi="Palatino Linotype" w:cs="Arial"/>
          <w:b/>
          <w:i/>
          <w:sz w:val="22"/>
          <w:szCs w:val="22"/>
        </w:rPr>
        <w:t>IX.</w:t>
      </w:r>
      <w:r w:rsidRPr="003566BE">
        <w:rPr>
          <w:rFonts w:ascii="Palatino Linotype" w:hAnsi="Palatino Linotype" w:cs="Arial"/>
          <w:i/>
          <w:sz w:val="22"/>
          <w:szCs w:val="22"/>
        </w:rPr>
        <w:t xml:space="preserve"> </w:t>
      </w:r>
      <w:r w:rsidRPr="003566BE">
        <w:rPr>
          <w:rFonts w:ascii="Palatino Linotype" w:hAnsi="Palatino Linotype" w:cs="Arial"/>
          <w:b/>
          <w:i/>
          <w:sz w:val="22"/>
          <w:szCs w:val="22"/>
        </w:rPr>
        <w:t xml:space="preserve">Datos personales: </w:t>
      </w:r>
      <w:r w:rsidRPr="003566BE">
        <w:rPr>
          <w:rFonts w:ascii="Palatino Linotype" w:hAnsi="Palatino Linotype" w:cs="Arial"/>
          <w:i/>
          <w:sz w:val="22"/>
          <w:szCs w:val="22"/>
        </w:rPr>
        <w:t xml:space="preserve">La información concerniente a una persona, identificada o identificable según lo dispuesto por la Ley de Protección de Datos Personales del Estado de México; </w:t>
      </w:r>
    </w:p>
    <w:p w:rsidR="00D87AD0" w:rsidRPr="003566BE" w:rsidRDefault="00D87AD0" w:rsidP="00D87AD0">
      <w:pPr>
        <w:spacing w:before="240" w:after="240" w:line="276" w:lineRule="auto"/>
        <w:ind w:left="851" w:right="850"/>
        <w:jc w:val="both"/>
        <w:rPr>
          <w:rFonts w:ascii="Palatino Linotype" w:hAnsi="Palatino Linotype" w:cs="Arial"/>
          <w:i/>
          <w:sz w:val="22"/>
          <w:szCs w:val="22"/>
        </w:rPr>
      </w:pPr>
      <w:r w:rsidRPr="003566BE">
        <w:rPr>
          <w:rFonts w:ascii="Palatino Linotype" w:hAnsi="Palatino Linotype" w:cs="Arial"/>
          <w:b/>
          <w:i/>
          <w:sz w:val="22"/>
          <w:szCs w:val="22"/>
        </w:rPr>
        <w:t>XX.</w:t>
      </w:r>
      <w:r w:rsidRPr="003566BE">
        <w:rPr>
          <w:rFonts w:ascii="Palatino Linotype" w:hAnsi="Palatino Linotype" w:cs="Arial"/>
          <w:i/>
          <w:sz w:val="22"/>
          <w:szCs w:val="22"/>
        </w:rPr>
        <w:t xml:space="preserve"> </w:t>
      </w:r>
      <w:r w:rsidRPr="003566BE">
        <w:rPr>
          <w:rFonts w:ascii="Palatino Linotype" w:hAnsi="Palatino Linotype" w:cs="Arial"/>
          <w:b/>
          <w:i/>
          <w:sz w:val="22"/>
          <w:szCs w:val="22"/>
        </w:rPr>
        <w:t>Información clasificada:</w:t>
      </w:r>
      <w:r w:rsidRPr="003566BE">
        <w:rPr>
          <w:rFonts w:ascii="Palatino Linotype" w:hAnsi="Palatino Linotype" w:cs="Arial"/>
          <w:i/>
          <w:sz w:val="22"/>
          <w:szCs w:val="22"/>
        </w:rPr>
        <w:t xml:space="preserve"> Aquella considerada por la presente Ley como reservada o confidencial; </w:t>
      </w:r>
    </w:p>
    <w:p w:rsidR="00D87AD0" w:rsidRPr="003566BE" w:rsidRDefault="00D87AD0" w:rsidP="00D87AD0">
      <w:pPr>
        <w:spacing w:before="240" w:after="240" w:line="276" w:lineRule="auto"/>
        <w:ind w:left="851" w:right="850"/>
        <w:jc w:val="both"/>
        <w:rPr>
          <w:rFonts w:ascii="Palatino Linotype" w:hAnsi="Palatino Linotype" w:cs="Arial"/>
          <w:i/>
          <w:sz w:val="22"/>
          <w:szCs w:val="22"/>
        </w:rPr>
      </w:pPr>
      <w:r w:rsidRPr="003566BE">
        <w:rPr>
          <w:rFonts w:ascii="Palatino Linotype" w:hAnsi="Palatino Linotype" w:cs="Arial"/>
          <w:b/>
          <w:i/>
          <w:sz w:val="22"/>
          <w:szCs w:val="22"/>
        </w:rPr>
        <w:t>XXI.</w:t>
      </w:r>
      <w:r w:rsidRPr="003566BE">
        <w:rPr>
          <w:rFonts w:ascii="Palatino Linotype" w:hAnsi="Palatino Linotype" w:cs="Arial"/>
          <w:i/>
          <w:sz w:val="22"/>
          <w:szCs w:val="22"/>
        </w:rPr>
        <w:t xml:space="preserve"> </w:t>
      </w:r>
      <w:r w:rsidRPr="003566BE">
        <w:rPr>
          <w:rFonts w:ascii="Palatino Linotype" w:hAnsi="Palatino Linotype" w:cs="Arial"/>
          <w:b/>
          <w:i/>
          <w:sz w:val="22"/>
          <w:szCs w:val="22"/>
        </w:rPr>
        <w:t>Información confidencial</w:t>
      </w:r>
      <w:r w:rsidRPr="003566BE">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D87AD0" w:rsidRPr="003566BE" w:rsidRDefault="00D87AD0" w:rsidP="00D87AD0">
      <w:pPr>
        <w:spacing w:before="240" w:after="240" w:line="276" w:lineRule="auto"/>
        <w:ind w:left="851" w:right="850"/>
        <w:jc w:val="both"/>
        <w:rPr>
          <w:rFonts w:ascii="Palatino Linotype" w:hAnsi="Palatino Linotype" w:cs="Arial"/>
          <w:i/>
          <w:sz w:val="22"/>
          <w:szCs w:val="22"/>
        </w:rPr>
      </w:pPr>
      <w:r w:rsidRPr="003566BE">
        <w:rPr>
          <w:rFonts w:ascii="Palatino Linotype" w:hAnsi="Palatino Linotype" w:cs="Arial"/>
          <w:b/>
          <w:i/>
          <w:sz w:val="22"/>
          <w:szCs w:val="22"/>
        </w:rPr>
        <w:t>XLV. Versión pública:</w:t>
      </w:r>
      <w:r w:rsidRPr="003566BE">
        <w:rPr>
          <w:rFonts w:ascii="Palatino Linotype" w:hAnsi="Palatino Linotype" w:cs="Arial"/>
          <w:i/>
          <w:sz w:val="22"/>
          <w:szCs w:val="22"/>
        </w:rPr>
        <w:t xml:space="preserve"> Documento en el que se elimine, suprime o borra la información clasificada como reservada o confidencial para permitir su acceso. </w:t>
      </w:r>
    </w:p>
    <w:p w:rsidR="00D87AD0" w:rsidRPr="003566BE" w:rsidRDefault="00D87AD0" w:rsidP="00D87AD0">
      <w:pPr>
        <w:spacing w:before="240" w:after="240" w:line="276" w:lineRule="auto"/>
        <w:ind w:left="851" w:right="850"/>
        <w:jc w:val="both"/>
        <w:rPr>
          <w:rFonts w:ascii="Palatino Linotype" w:hAnsi="Palatino Linotype" w:cs="Arial"/>
          <w:i/>
          <w:sz w:val="22"/>
          <w:szCs w:val="22"/>
        </w:rPr>
      </w:pPr>
      <w:r w:rsidRPr="003566BE">
        <w:rPr>
          <w:rFonts w:ascii="Palatino Linotype" w:hAnsi="Palatino Linotype" w:cs="Arial"/>
          <w:b/>
          <w:i/>
          <w:sz w:val="22"/>
          <w:szCs w:val="22"/>
        </w:rPr>
        <w:t>Artículo 51.</w:t>
      </w:r>
      <w:r w:rsidRPr="003566BE">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3566BE">
        <w:rPr>
          <w:rFonts w:ascii="Palatino Linotype" w:hAnsi="Palatino Linotype" w:cs="Arial"/>
          <w:b/>
          <w:i/>
          <w:sz w:val="22"/>
          <w:szCs w:val="22"/>
        </w:rPr>
        <w:t xml:space="preserve">y tendrá la responsabilidad de verificar en cada caso que la misma no sea confidencial o reservada. </w:t>
      </w:r>
      <w:r w:rsidRPr="003566BE">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D87AD0" w:rsidRPr="003566BE" w:rsidRDefault="00D87AD0" w:rsidP="00D87AD0">
      <w:pPr>
        <w:spacing w:before="240" w:after="240" w:line="276" w:lineRule="auto"/>
        <w:ind w:left="851" w:right="850"/>
        <w:jc w:val="both"/>
        <w:rPr>
          <w:rFonts w:ascii="Palatino Linotype" w:hAnsi="Palatino Linotype" w:cs="Arial"/>
          <w:i/>
          <w:sz w:val="22"/>
          <w:szCs w:val="22"/>
        </w:rPr>
      </w:pPr>
      <w:r w:rsidRPr="003566BE">
        <w:rPr>
          <w:rFonts w:ascii="Palatino Linotype" w:hAnsi="Palatino Linotype" w:cs="Arial"/>
          <w:b/>
          <w:i/>
          <w:sz w:val="22"/>
          <w:szCs w:val="22"/>
        </w:rPr>
        <w:t>Artículo 52.</w:t>
      </w:r>
      <w:r w:rsidRPr="003566BE">
        <w:rPr>
          <w:rFonts w:ascii="Palatino Linotype" w:hAnsi="Palatino Linotype" w:cs="Arial"/>
          <w:i/>
          <w:sz w:val="22"/>
          <w:szCs w:val="22"/>
        </w:rPr>
        <w:t xml:space="preserve"> Las solicitudes de acceso a la información y las respuestas que se les dé, incluyendo, en su caso, </w:t>
      </w:r>
      <w:r w:rsidRPr="003566BE">
        <w:rPr>
          <w:rFonts w:ascii="Palatino Linotype" w:hAnsi="Palatino Linotype" w:cs="Arial"/>
          <w:i/>
          <w:sz w:val="22"/>
          <w:szCs w:val="22"/>
          <w:u w:val="single"/>
        </w:rPr>
        <w:t xml:space="preserve">la información entregada, así como las resoluciones a los </w:t>
      </w:r>
      <w:r w:rsidRPr="003566BE">
        <w:rPr>
          <w:rFonts w:ascii="Palatino Linotype" w:hAnsi="Palatino Linotype" w:cs="Arial"/>
          <w:i/>
          <w:sz w:val="22"/>
          <w:szCs w:val="22"/>
          <w:u w:val="single"/>
        </w:rPr>
        <w:lastRenderedPageBreak/>
        <w:t>recursos que en su caso se promuevan serán públicas, y de ser el caso que contenga datos personales que deban ser protegidos se podrá dar su acceso en su versión pública</w:t>
      </w:r>
      <w:r w:rsidRPr="003566BE">
        <w:rPr>
          <w:rFonts w:ascii="Palatino Linotype" w:hAnsi="Palatino Linotype" w:cs="Arial"/>
          <w:i/>
          <w:sz w:val="22"/>
          <w:szCs w:val="22"/>
        </w:rPr>
        <w:t>, siempre y cuando la resolución de referencia se someta a un proceso de disociación, es decir, no haga identificable al titular de tales datos personales.</w:t>
      </w:r>
      <w:r w:rsidRPr="003566BE">
        <w:rPr>
          <w:rFonts w:ascii="Palatino Linotype" w:hAnsi="Palatino Linotype" w:cs="Arial"/>
          <w:bCs/>
          <w:i/>
          <w:noProof/>
          <w:sz w:val="22"/>
          <w:szCs w:val="22"/>
        </w:rPr>
        <w:t>”</w:t>
      </w:r>
    </w:p>
    <w:p w:rsidR="00D87AD0" w:rsidRPr="003566BE" w:rsidRDefault="00D87AD0" w:rsidP="00D87AD0">
      <w:pPr>
        <w:spacing w:before="240" w:after="240" w:line="276" w:lineRule="auto"/>
        <w:ind w:right="850"/>
        <w:jc w:val="both"/>
        <w:rPr>
          <w:rFonts w:ascii="Palatino Linotype" w:hAnsi="Palatino Linotype" w:cs="Arial"/>
        </w:rPr>
      </w:pPr>
      <w:r w:rsidRPr="003566BE">
        <w:rPr>
          <w:rFonts w:ascii="Palatino Linotype" w:hAnsi="Palatino Linotype" w:cs="Arial"/>
        </w:rPr>
        <w:t>(Énfasis añadido)</w:t>
      </w:r>
    </w:p>
    <w:p w:rsidR="00D87AD0" w:rsidRPr="003566BE" w:rsidRDefault="00D87AD0" w:rsidP="00D87AD0">
      <w:pPr>
        <w:spacing w:before="240" w:after="240" w:line="360" w:lineRule="auto"/>
        <w:jc w:val="both"/>
        <w:rPr>
          <w:rFonts w:ascii="Palatino Linotype" w:hAnsi="Palatino Linotype" w:cs="Arial"/>
        </w:rPr>
      </w:pPr>
      <w:r w:rsidRPr="003566BE">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en relación con el diverso 38 de la Ley de Protección de Datos Personales en Posesión de Sujetos Obligados del Estado de México y Municipios, los cuales se transcriben para mayor referencia: </w:t>
      </w:r>
    </w:p>
    <w:p w:rsidR="00D87AD0" w:rsidRPr="003566BE" w:rsidRDefault="00D87AD0" w:rsidP="00D87AD0">
      <w:pPr>
        <w:spacing w:before="240" w:after="240" w:line="276" w:lineRule="auto"/>
        <w:ind w:left="851" w:right="850"/>
        <w:jc w:val="both"/>
        <w:rPr>
          <w:rFonts w:ascii="Palatino Linotype" w:eastAsia="Arial Unicode MS" w:hAnsi="Palatino Linotype" w:cs="Arial"/>
          <w:i/>
          <w:sz w:val="22"/>
          <w:szCs w:val="22"/>
        </w:rPr>
      </w:pPr>
      <w:r w:rsidRPr="003566BE">
        <w:rPr>
          <w:rFonts w:ascii="Palatino Linotype" w:eastAsia="Arial Unicode MS" w:hAnsi="Palatino Linotype" w:cs="Arial"/>
          <w:b/>
          <w:i/>
          <w:sz w:val="22"/>
          <w:szCs w:val="22"/>
        </w:rPr>
        <w:t>“Artículo 22.</w:t>
      </w:r>
      <w:r w:rsidRPr="003566BE">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D87AD0" w:rsidRPr="003566BE" w:rsidRDefault="00D87AD0" w:rsidP="00D87AD0">
      <w:pPr>
        <w:spacing w:before="240" w:after="240" w:line="276" w:lineRule="auto"/>
        <w:ind w:left="851" w:right="850"/>
        <w:jc w:val="both"/>
        <w:rPr>
          <w:rFonts w:ascii="Palatino Linotype" w:eastAsia="Arial Unicode MS" w:hAnsi="Palatino Linotype" w:cs="Arial"/>
          <w:i/>
          <w:sz w:val="22"/>
          <w:szCs w:val="22"/>
        </w:rPr>
      </w:pPr>
      <w:r w:rsidRPr="003566BE">
        <w:rPr>
          <w:rFonts w:ascii="Palatino Linotype" w:eastAsia="Arial Unicode MS" w:hAnsi="Palatino Linotype" w:cs="Arial"/>
          <w:i/>
          <w:sz w:val="22"/>
          <w:szCs w:val="22"/>
        </w:rPr>
        <w:t xml:space="preserve">El responsable podrá tratar datos personales para finalidades distintas a aquéllas establecidas en el aviso de privacidad, en los casos siguientes: </w:t>
      </w:r>
    </w:p>
    <w:p w:rsidR="00D87AD0" w:rsidRPr="003566BE" w:rsidRDefault="00D87AD0" w:rsidP="00D87AD0">
      <w:pPr>
        <w:spacing w:before="240" w:after="240" w:line="276" w:lineRule="auto"/>
        <w:ind w:left="851" w:right="850"/>
        <w:jc w:val="both"/>
        <w:rPr>
          <w:rFonts w:ascii="Palatino Linotype" w:eastAsia="Arial Unicode MS" w:hAnsi="Palatino Linotype" w:cs="Arial"/>
          <w:i/>
          <w:sz w:val="22"/>
          <w:szCs w:val="22"/>
        </w:rPr>
      </w:pPr>
      <w:r w:rsidRPr="003566BE">
        <w:rPr>
          <w:rFonts w:ascii="Palatino Linotype" w:eastAsia="Arial Unicode MS" w:hAnsi="Palatino Linotype" w:cs="Arial"/>
          <w:i/>
          <w:sz w:val="22"/>
          <w:szCs w:val="22"/>
        </w:rPr>
        <w:t>I.</w:t>
      </w:r>
      <w:r w:rsidRPr="003566BE">
        <w:rPr>
          <w:rFonts w:ascii="Palatino Linotype" w:eastAsia="Arial Unicode MS" w:hAnsi="Palatino Linotype" w:cs="Arial"/>
          <w:i/>
          <w:sz w:val="22"/>
          <w:szCs w:val="22"/>
        </w:rPr>
        <w:tab/>
        <w:t xml:space="preserve">Cuente con atribuciones conferidas en ley y medie el consentimiento del titular. </w:t>
      </w:r>
    </w:p>
    <w:p w:rsidR="00D87AD0" w:rsidRPr="003566BE" w:rsidRDefault="00D87AD0" w:rsidP="00D87AD0">
      <w:pPr>
        <w:spacing w:before="240" w:after="240" w:line="276" w:lineRule="auto"/>
        <w:ind w:left="851" w:right="850"/>
        <w:jc w:val="both"/>
        <w:rPr>
          <w:rFonts w:ascii="Palatino Linotype" w:eastAsia="Arial Unicode MS" w:hAnsi="Palatino Linotype" w:cs="Arial"/>
          <w:b/>
          <w:i/>
          <w:sz w:val="22"/>
          <w:szCs w:val="22"/>
        </w:rPr>
      </w:pPr>
      <w:r w:rsidRPr="003566BE">
        <w:rPr>
          <w:rFonts w:ascii="Palatino Linotype" w:eastAsia="Arial Unicode MS" w:hAnsi="Palatino Linotype" w:cs="Arial"/>
          <w:i/>
          <w:sz w:val="22"/>
          <w:szCs w:val="22"/>
        </w:rPr>
        <w:t>II.</w:t>
      </w:r>
      <w:r w:rsidRPr="003566BE">
        <w:rPr>
          <w:rFonts w:ascii="Palatino Linotype" w:eastAsia="Arial Unicode MS" w:hAnsi="Palatino Linotype" w:cs="Arial"/>
          <w:i/>
          <w:sz w:val="22"/>
          <w:szCs w:val="22"/>
        </w:rPr>
        <w:tab/>
        <w:t>Se trate de una persona reportada como desaparecida, en los términos previstos en la presente Ley y demás disposiciones legales aplicables.</w:t>
      </w:r>
    </w:p>
    <w:p w:rsidR="00D87AD0" w:rsidRPr="003566BE" w:rsidRDefault="00D87AD0" w:rsidP="00D87AD0">
      <w:pPr>
        <w:spacing w:before="240" w:after="240" w:line="276" w:lineRule="auto"/>
        <w:ind w:left="851" w:right="850"/>
        <w:jc w:val="both"/>
        <w:rPr>
          <w:rFonts w:ascii="Palatino Linotype" w:eastAsia="Arial Unicode MS" w:hAnsi="Palatino Linotype" w:cs="Arial"/>
          <w:i/>
          <w:sz w:val="22"/>
          <w:szCs w:val="22"/>
        </w:rPr>
      </w:pPr>
      <w:r w:rsidRPr="003566BE">
        <w:rPr>
          <w:rFonts w:ascii="Palatino Linotype" w:eastAsia="Arial Unicode MS" w:hAnsi="Palatino Linotype" w:cs="Arial"/>
          <w:b/>
          <w:i/>
          <w:sz w:val="22"/>
          <w:szCs w:val="22"/>
        </w:rPr>
        <w:t>Artículo 38.</w:t>
      </w:r>
      <w:r w:rsidRPr="003566BE">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w:t>
      </w:r>
      <w:r w:rsidRPr="003566BE">
        <w:rPr>
          <w:rFonts w:ascii="Palatino Linotype" w:eastAsia="Arial Unicode MS" w:hAnsi="Palatino Linotype" w:cs="Arial"/>
          <w:i/>
          <w:sz w:val="22"/>
          <w:szCs w:val="22"/>
        </w:rPr>
        <w:lastRenderedPageBreak/>
        <w:t>tratamiento no autorizado o ilícito, de conformidad con lo dispuesto en los lineamientos que al efecto se expidan.</w:t>
      </w:r>
      <w:r w:rsidRPr="003566BE">
        <w:rPr>
          <w:rFonts w:ascii="Palatino Linotype" w:eastAsia="Arial Unicode MS" w:hAnsi="Palatino Linotype" w:cs="Arial"/>
          <w:b/>
          <w:i/>
          <w:sz w:val="22"/>
          <w:szCs w:val="22"/>
        </w:rPr>
        <w:t>”</w:t>
      </w:r>
      <w:r w:rsidRPr="003566BE">
        <w:rPr>
          <w:rFonts w:ascii="Palatino Linotype" w:eastAsia="Arial Unicode MS" w:hAnsi="Palatino Linotype" w:cs="Arial"/>
          <w:i/>
          <w:sz w:val="22"/>
          <w:szCs w:val="22"/>
        </w:rPr>
        <w:t xml:space="preserve"> </w:t>
      </w:r>
    </w:p>
    <w:p w:rsidR="00D87AD0" w:rsidRPr="003566BE" w:rsidRDefault="00D87AD0" w:rsidP="00D87AD0">
      <w:pPr>
        <w:spacing w:before="120" w:after="120" w:line="360" w:lineRule="auto"/>
        <w:jc w:val="both"/>
        <w:rPr>
          <w:rFonts w:ascii="Palatino Linotype" w:hAnsi="Palatino Linotype" w:cs="Arial"/>
        </w:rPr>
      </w:pPr>
      <w:r w:rsidRPr="003566BE">
        <w:rPr>
          <w:rFonts w:ascii="Palatino Linotype" w:hAnsi="Palatino Linotype" w:cs="Arial"/>
        </w:rPr>
        <w:t xml:space="preserve">De este modo, la versión pública tiene por objeto proteger datos personales, entendiéndose por tales, aquéllos que hacen identificable a una persona. </w:t>
      </w:r>
    </w:p>
    <w:p w:rsidR="00D87AD0" w:rsidRPr="003566BE" w:rsidRDefault="00D87AD0" w:rsidP="00D87AD0">
      <w:pPr>
        <w:spacing w:before="120" w:after="120" w:line="360" w:lineRule="auto"/>
        <w:jc w:val="both"/>
        <w:rPr>
          <w:rFonts w:ascii="Palatino Linotype" w:hAnsi="Palatino Linotype" w:cs="Arial"/>
        </w:rPr>
      </w:pPr>
      <w:r w:rsidRPr="003566BE">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w:t>
      </w:r>
      <w:r w:rsidR="00BB5C6D" w:rsidRPr="003566BE">
        <w:rPr>
          <w:rFonts w:ascii="Palatino Linotype" w:hAnsi="Palatino Linotype" w:cs="Arial"/>
        </w:rPr>
        <w:t>,</w:t>
      </w:r>
      <w:r w:rsidRPr="003566BE">
        <w:rPr>
          <w:rFonts w:ascii="Palatino Linotype" w:hAnsi="Palatino Linotype" w:cs="Arial"/>
        </w:rPr>
        <w:t xml:space="preserve"> fracción XI de la Ley de Protección de Datos Personales en Posesión de Sujetos Obligados del Estado de México y Municipios; por consiguiente, se trata de información confidencial</w:t>
      </w:r>
      <w:r w:rsidRPr="003566BE">
        <w:rPr>
          <w:rFonts w:ascii="Palatino Linotype" w:eastAsia="Arial Unicode MS" w:hAnsi="Palatino Linotype" w:cs="Arial"/>
        </w:rPr>
        <w:t xml:space="preserve"> que debe ser protegida por </w:t>
      </w:r>
      <w:r w:rsidRPr="003566BE">
        <w:rPr>
          <w:rFonts w:ascii="Palatino Linotype" w:eastAsia="Arial Unicode MS" w:hAnsi="Palatino Linotype" w:cs="Arial"/>
          <w:b/>
        </w:rPr>
        <w:t>EL SUJETO OBLIGADO,</w:t>
      </w:r>
      <w:r w:rsidRPr="003566BE">
        <w:rPr>
          <w:rFonts w:ascii="Palatino Linotype" w:eastAsia="Arial Unicode MS" w:hAnsi="Palatino Linotype" w:cs="Arial"/>
        </w:rPr>
        <w:t xml:space="preserve"> por lo </w:t>
      </w:r>
      <w:r w:rsidRPr="003566BE">
        <w:rPr>
          <w:rFonts w:ascii="Palatino Linotype" w:hAnsi="Palatino Linotype" w:cs="Arial"/>
        </w:rPr>
        <w:t>que todo dato personal susceptible de clasificación debe ser protegido.</w:t>
      </w:r>
    </w:p>
    <w:p w:rsidR="00D87AD0" w:rsidRPr="003566BE" w:rsidRDefault="00D87AD0" w:rsidP="00D87AD0">
      <w:pPr>
        <w:spacing w:before="120" w:after="120" w:line="360" w:lineRule="auto"/>
        <w:jc w:val="both"/>
        <w:rPr>
          <w:rFonts w:ascii="Palatino Linotype" w:hAnsi="Palatino Linotype" w:cs="Arial"/>
        </w:rPr>
      </w:pPr>
      <w:r w:rsidRPr="003566BE">
        <w:rPr>
          <w:rFonts w:ascii="Palatino Linotype" w:hAnsi="Palatino Linotype" w:cs="Arial"/>
        </w:rPr>
        <w:t xml:space="preserve">Se consideran datos personales susceptibles de ser clasificados, los referentes a: el nombre, domicilio, teléfono, clave de identificación personal, CURP, RFC, origen étnico o racial, características físicas, morales, emocionales, vida afectiva y familiar, correo electrónico, patrimonio, ideología, opiniones políticas, creencias, convicciones religiosas y filosóficas, estado de salud, huella digital, estado de cuenta, números o claves de seguridad social, entre otros. </w:t>
      </w:r>
    </w:p>
    <w:p w:rsidR="00D87AD0" w:rsidRPr="003566BE" w:rsidRDefault="00D87AD0" w:rsidP="00D87AD0">
      <w:pPr>
        <w:spacing w:before="120" w:after="120" w:line="360" w:lineRule="auto"/>
        <w:jc w:val="both"/>
        <w:rPr>
          <w:rFonts w:ascii="Palatino Linotype" w:hAnsi="Palatino Linotype" w:cs="Arial"/>
        </w:rPr>
      </w:pPr>
      <w:r w:rsidRPr="003566BE">
        <w:rPr>
          <w:rFonts w:ascii="Palatino Linotype" w:hAnsi="Palatino Linotype" w:cs="Arial"/>
        </w:rPr>
        <w:t>La finalidad de la versión pública de la información, es proteger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D87AD0" w:rsidRPr="003566BE" w:rsidRDefault="00D87AD0" w:rsidP="00D87AD0">
      <w:pPr>
        <w:spacing w:before="120" w:after="120" w:line="360" w:lineRule="auto"/>
        <w:jc w:val="both"/>
        <w:rPr>
          <w:rFonts w:ascii="Palatino Linotype" w:hAnsi="Palatino Linotype" w:cs="Arial"/>
          <w:lang w:val="es-ES_tradnl"/>
        </w:rPr>
      </w:pPr>
      <w:r w:rsidRPr="003566BE">
        <w:rPr>
          <w:rFonts w:ascii="Palatino Linotype" w:hAnsi="Palatino Linotype" w:cs="Arial"/>
          <w:lang w:val="es-ES_tradnl"/>
        </w:rPr>
        <w:t xml:space="preserve">Por ende, en el presente caso </w:t>
      </w:r>
      <w:r w:rsidRPr="003566BE">
        <w:rPr>
          <w:rFonts w:ascii="Palatino Linotype" w:hAnsi="Palatino Linotype" w:cs="Arial"/>
          <w:b/>
          <w:lang w:val="es-ES_tradnl"/>
        </w:rPr>
        <w:t>EL SUJETO OBLIGADO</w:t>
      </w:r>
      <w:r w:rsidRPr="003566BE">
        <w:rPr>
          <w:rFonts w:ascii="Palatino Linotype" w:hAnsi="Palatino Linotype" w:cs="Arial"/>
          <w:lang w:val="es-ES_tradnl"/>
        </w:rPr>
        <w:t xml:space="preserve"> sólo podría testar los datos referidos con antelación, clasificación que tiene que efectuar mediante la forma y </w:t>
      </w:r>
      <w:r w:rsidRPr="003566BE">
        <w:rPr>
          <w:rFonts w:ascii="Palatino Linotype" w:hAnsi="Palatino Linotype" w:cs="Arial"/>
          <w:lang w:val="es-ES_tradnl"/>
        </w:rPr>
        <w:lastRenderedPageBreak/>
        <w:t xml:space="preserve">formalidades que la ley impone; </w:t>
      </w:r>
      <w:r w:rsidRPr="003566BE">
        <w:rPr>
          <w:rFonts w:ascii="Palatino Linotype" w:hAnsi="Palatino Linotype" w:cs="Arial"/>
        </w:rPr>
        <w:t>es</w:t>
      </w:r>
      <w:r w:rsidRPr="003566BE">
        <w:rPr>
          <w:rFonts w:ascii="Palatino Linotype" w:hAnsi="Palatino Linotype" w:cs="Arial"/>
          <w:lang w:val="es-ES_tradnl"/>
        </w:rPr>
        <w:t xml:space="preserve">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D87AD0" w:rsidRPr="003566BE" w:rsidRDefault="00D87AD0" w:rsidP="00D87AD0">
      <w:pPr>
        <w:spacing w:before="240" w:after="240"/>
        <w:ind w:left="851" w:right="902"/>
        <w:jc w:val="both"/>
        <w:rPr>
          <w:rFonts w:ascii="Palatino Linotype" w:hAnsi="Palatino Linotype" w:cs="Arial"/>
          <w:i/>
          <w:sz w:val="22"/>
          <w:szCs w:val="22"/>
        </w:rPr>
      </w:pPr>
      <w:r w:rsidRPr="003566BE">
        <w:rPr>
          <w:rFonts w:ascii="Palatino Linotype" w:hAnsi="Palatino Linotype" w:cs="Arial"/>
          <w:b/>
          <w:i/>
          <w:sz w:val="22"/>
          <w:szCs w:val="22"/>
        </w:rPr>
        <w:t xml:space="preserve">“Artículo 49. </w:t>
      </w:r>
      <w:r w:rsidRPr="003566BE">
        <w:rPr>
          <w:rFonts w:ascii="Palatino Linotype" w:hAnsi="Palatino Linotype" w:cs="Arial"/>
          <w:i/>
          <w:sz w:val="22"/>
          <w:szCs w:val="22"/>
        </w:rPr>
        <w:t>Los Comités de Transparencia tendrán las siguientes atribuciones:</w:t>
      </w:r>
    </w:p>
    <w:p w:rsidR="00D87AD0" w:rsidRPr="003566BE" w:rsidRDefault="00D87AD0" w:rsidP="00D87AD0">
      <w:pPr>
        <w:spacing w:before="240" w:after="240"/>
        <w:ind w:left="851" w:right="902"/>
        <w:jc w:val="both"/>
        <w:rPr>
          <w:rFonts w:ascii="Palatino Linotype" w:hAnsi="Palatino Linotype" w:cs="Arial"/>
          <w:i/>
          <w:sz w:val="22"/>
          <w:szCs w:val="22"/>
        </w:rPr>
      </w:pPr>
      <w:r w:rsidRPr="003566BE">
        <w:rPr>
          <w:rFonts w:ascii="Palatino Linotype" w:hAnsi="Palatino Linotype" w:cs="Arial"/>
          <w:b/>
          <w:i/>
          <w:sz w:val="22"/>
          <w:szCs w:val="22"/>
        </w:rPr>
        <w:t>VIII.</w:t>
      </w:r>
      <w:r w:rsidRPr="003566BE">
        <w:rPr>
          <w:rFonts w:ascii="Palatino Linotype" w:hAnsi="Palatino Linotype" w:cs="Arial"/>
          <w:i/>
          <w:sz w:val="22"/>
          <w:szCs w:val="22"/>
        </w:rPr>
        <w:t xml:space="preserve"> Aprobar, modificar o revocar la clasificación de la información;</w:t>
      </w:r>
    </w:p>
    <w:p w:rsidR="00D87AD0" w:rsidRPr="003566BE" w:rsidRDefault="00D87AD0" w:rsidP="00D87AD0">
      <w:pPr>
        <w:spacing w:before="240" w:after="240"/>
        <w:ind w:left="851" w:right="902"/>
        <w:jc w:val="both"/>
        <w:rPr>
          <w:rFonts w:ascii="Palatino Linotype" w:hAnsi="Palatino Linotype" w:cs="Arial"/>
          <w:i/>
          <w:sz w:val="22"/>
          <w:szCs w:val="22"/>
        </w:rPr>
      </w:pPr>
      <w:r w:rsidRPr="003566BE">
        <w:rPr>
          <w:rFonts w:ascii="Palatino Linotype" w:hAnsi="Palatino Linotype" w:cs="Arial"/>
          <w:b/>
          <w:i/>
          <w:sz w:val="22"/>
          <w:szCs w:val="22"/>
        </w:rPr>
        <w:t>Artículo 132.</w:t>
      </w:r>
      <w:r w:rsidRPr="003566BE">
        <w:rPr>
          <w:rFonts w:ascii="Palatino Linotype" w:hAnsi="Palatino Linotype" w:cs="Arial"/>
          <w:i/>
          <w:sz w:val="22"/>
          <w:szCs w:val="22"/>
        </w:rPr>
        <w:t xml:space="preserve"> La clasificación de la información se llevará a cabo en el momento en que:</w:t>
      </w:r>
    </w:p>
    <w:p w:rsidR="00D87AD0" w:rsidRPr="003566BE" w:rsidRDefault="00D87AD0" w:rsidP="00D87AD0">
      <w:pPr>
        <w:spacing w:before="240" w:after="240"/>
        <w:ind w:left="851" w:right="902"/>
        <w:jc w:val="both"/>
        <w:rPr>
          <w:rFonts w:ascii="Palatino Linotype" w:hAnsi="Palatino Linotype" w:cs="Arial"/>
          <w:i/>
          <w:sz w:val="22"/>
          <w:szCs w:val="22"/>
        </w:rPr>
      </w:pPr>
      <w:r w:rsidRPr="003566BE">
        <w:rPr>
          <w:rFonts w:ascii="Palatino Linotype" w:hAnsi="Palatino Linotype" w:cs="Arial"/>
          <w:b/>
          <w:i/>
          <w:sz w:val="22"/>
          <w:szCs w:val="22"/>
        </w:rPr>
        <w:t>I.</w:t>
      </w:r>
      <w:r w:rsidRPr="003566BE">
        <w:rPr>
          <w:rFonts w:ascii="Palatino Linotype" w:hAnsi="Palatino Linotype" w:cs="Arial"/>
          <w:i/>
          <w:sz w:val="22"/>
          <w:szCs w:val="22"/>
        </w:rPr>
        <w:t xml:space="preserve"> Se reciba una solicitud de acceso a la información;</w:t>
      </w:r>
    </w:p>
    <w:p w:rsidR="00D87AD0" w:rsidRPr="003566BE" w:rsidRDefault="00D87AD0" w:rsidP="00D87AD0">
      <w:pPr>
        <w:spacing w:before="240" w:after="240"/>
        <w:ind w:left="851" w:right="902"/>
        <w:jc w:val="both"/>
        <w:rPr>
          <w:rFonts w:ascii="Palatino Linotype" w:hAnsi="Palatino Linotype" w:cs="Arial"/>
          <w:i/>
          <w:sz w:val="22"/>
          <w:szCs w:val="22"/>
        </w:rPr>
      </w:pPr>
      <w:r w:rsidRPr="003566BE">
        <w:rPr>
          <w:rFonts w:ascii="Palatino Linotype" w:hAnsi="Palatino Linotype" w:cs="Arial"/>
          <w:b/>
          <w:i/>
          <w:sz w:val="22"/>
          <w:szCs w:val="22"/>
        </w:rPr>
        <w:t>II.</w:t>
      </w:r>
      <w:r w:rsidRPr="003566BE">
        <w:rPr>
          <w:rFonts w:ascii="Palatino Linotype" w:hAnsi="Palatino Linotype" w:cs="Arial"/>
          <w:i/>
          <w:sz w:val="22"/>
          <w:szCs w:val="22"/>
        </w:rPr>
        <w:t xml:space="preserve"> Se determine mediante resolución de autoridad competente; o</w:t>
      </w:r>
    </w:p>
    <w:p w:rsidR="00D87AD0" w:rsidRPr="003566BE" w:rsidRDefault="00D87AD0" w:rsidP="00D87AD0">
      <w:pPr>
        <w:spacing w:before="240" w:after="240"/>
        <w:ind w:left="851" w:right="902"/>
        <w:jc w:val="both"/>
        <w:rPr>
          <w:rFonts w:ascii="Palatino Linotype" w:hAnsi="Palatino Linotype" w:cs="Arial"/>
          <w:b/>
          <w:i/>
          <w:sz w:val="22"/>
          <w:szCs w:val="22"/>
        </w:rPr>
      </w:pPr>
      <w:r w:rsidRPr="003566BE">
        <w:rPr>
          <w:rFonts w:ascii="Palatino Linotype" w:hAnsi="Palatino Linotype" w:cs="Arial"/>
          <w:i/>
          <w:sz w:val="22"/>
          <w:szCs w:val="22"/>
        </w:rPr>
        <w:t>III. Se generen versiones públicas para dar cumplimiento a las obligaciones de transparencia previstas en esta Ley.</w:t>
      </w:r>
      <w:r w:rsidRPr="003566BE">
        <w:rPr>
          <w:rFonts w:ascii="Palatino Linotype" w:hAnsi="Palatino Linotype" w:cs="Arial"/>
          <w:b/>
          <w:i/>
          <w:sz w:val="22"/>
          <w:szCs w:val="22"/>
        </w:rPr>
        <w:t>”</w:t>
      </w:r>
    </w:p>
    <w:p w:rsidR="00D87AD0" w:rsidRPr="003566BE" w:rsidRDefault="00D87AD0" w:rsidP="00D87AD0">
      <w:pPr>
        <w:spacing w:before="240" w:after="240"/>
        <w:ind w:left="851" w:right="902"/>
        <w:jc w:val="both"/>
        <w:rPr>
          <w:rFonts w:ascii="Palatino Linotype" w:hAnsi="Palatino Linotype" w:cs="Arial"/>
          <w:i/>
          <w:sz w:val="22"/>
          <w:szCs w:val="22"/>
        </w:rPr>
      </w:pPr>
      <w:r w:rsidRPr="003566BE">
        <w:rPr>
          <w:rFonts w:ascii="Palatino Linotype" w:hAnsi="Palatino Linotype" w:cs="Arial"/>
          <w:b/>
          <w:i/>
          <w:sz w:val="22"/>
          <w:szCs w:val="22"/>
        </w:rPr>
        <w:t>“Segundo.-</w:t>
      </w:r>
      <w:r w:rsidRPr="003566BE">
        <w:rPr>
          <w:rFonts w:ascii="Palatino Linotype" w:hAnsi="Palatino Linotype" w:cs="Arial"/>
          <w:i/>
          <w:sz w:val="22"/>
          <w:szCs w:val="22"/>
        </w:rPr>
        <w:t xml:space="preserve"> Para efectos de los presentes Lineamientos Generales, se entenderá por:</w:t>
      </w:r>
    </w:p>
    <w:p w:rsidR="00D87AD0" w:rsidRPr="003566BE" w:rsidRDefault="00D87AD0" w:rsidP="00D87AD0">
      <w:pPr>
        <w:spacing w:before="240" w:after="240"/>
        <w:ind w:left="851" w:right="902"/>
        <w:jc w:val="both"/>
        <w:rPr>
          <w:rFonts w:ascii="Palatino Linotype" w:hAnsi="Palatino Linotype" w:cs="Arial"/>
          <w:i/>
          <w:sz w:val="22"/>
          <w:szCs w:val="22"/>
        </w:rPr>
      </w:pPr>
      <w:r w:rsidRPr="003566BE">
        <w:rPr>
          <w:rFonts w:ascii="Palatino Linotype" w:hAnsi="Palatino Linotype" w:cs="Arial"/>
          <w:b/>
          <w:i/>
          <w:sz w:val="22"/>
          <w:szCs w:val="22"/>
        </w:rPr>
        <w:t>XVIII.</w:t>
      </w:r>
      <w:r w:rsidRPr="003566BE">
        <w:rPr>
          <w:rFonts w:ascii="Palatino Linotype" w:hAnsi="Palatino Linotype" w:cs="Arial"/>
          <w:i/>
          <w:sz w:val="22"/>
          <w:szCs w:val="22"/>
        </w:rPr>
        <w:t xml:space="preserve">  </w:t>
      </w:r>
      <w:r w:rsidRPr="003566BE">
        <w:rPr>
          <w:rFonts w:ascii="Palatino Linotype" w:hAnsi="Palatino Linotype" w:cs="Arial"/>
          <w:b/>
          <w:i/>
          <w:sz w:val="22"/>
          <w:szCs w:val="22"/>
        </w:rPr>
        <w:t>Versión pública:</w:t>
      </w:r>
      <w:r w:rsidRPr="003566BE">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D87AD0" w:rsidRPr="003566BE" w:rsidRDefault="00D87AD0" w:rsidP="00D87AD0">
      <w:pPr>
        <w:spacing w:before="240" w:after="240"/>
        <w:ind w:left="851" w:right="902"/>
        <w:jc w:val="both"/>
        <w:rPr>
          <w:rFonts w:ascii="Palatino Linotype" w:hAnsi="Palatino Linotype" w:cs="Arial"/>
          <w:i/>
          <w:sz w:val="22"/>
          <w:szCs w:val="22"/>
        </w:rPr>
      </w:pPr>
      <w:r w:rsidRPr="003566BE">
        <w:rPr>
          <w:rFonts w:ascii="Palatino Linotype" w:hAnsi="Palatino Linotype" w:cs="Arial"/>
          <w:b/>
          <w:i/>
          <w:sz w:val="22"/>
          <w:szCs w:val="22"/>
        </w:rPr>
        <w:t>Cuarto.</w:t>
      </w:r>
      <w:r w:rsidRPr="003566BE">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87AD0" w:rsidRPr="003566BE" w:rsidRDefault="00D87AD0" w:rsidP="00D87AD0">
      <w:pPr>
        <w:spacing w:before="240" w:after="240"/>
        <w:ind w:left="851" w:right="902"/>
        <w:jc w:val="both"/>
        <w:rPr>
          <w:rFonts w:ascii="Palatino Linotype" w:hAnsi="Palatino Linotype" w:cs="Arial"/>
          <w:i/>
          <w:sz w:val="22"/>
          <w:szCs w:val="22"/>
        </w:rPr>
      </w:pPr>
      <w:r w:rsidRPr="003566BE">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D87AD0" w:rsidRPr="003566BE" w:rsidRDefault="00D87AD0" w:rsidP="00D87AD0">
      <w:pPr>
        <w:spacing w:before="240" w:after="240"/>
        <w:ind w:left="851" w:right="902"/>
        <w:jc w:val="both"/>
        <w:rPr>
          <w:rFonts w:ascii="Palatino Linotype" w:hAnsi="Palatino Linotype" w:cs="Arial"/>
          <w:i/>
          <w:sz w:val="22"/>
          <w:szCs w:val="22"/>
        </w:rPr>
      </w:pPr>
      <w:r w:rsidRPr="003566BE">
        <w:rPr>
          <w:rFonts w:ascii="Palatino Linotype" w:hAnsi="Palatino Linotype" w:cs="Arial"/>
          <w:b/>
          <w:i/>
          <w:sz w:val="22"/>
          <w:szCs w:val="22"/>
        </w:rPr>
        <w:lastRenderedPageBreak/>
        <w:t>Quinto.</w:t>
      </w:r>
      <w:r w:rsidRPr="003566BE">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87AD0" w:rsidRPr="003566BE" w:rsidRDefault="00D87AD0" w:rsidP="00D87AD0">
      <w:pPr>
        <w:spacing w:before="240" w:after="240"/>
        <w:ind w:left="851" w:right="902"/>
        <w:jc w:val="both"/>
        <w:rPr>
          <w:rFonts w:ascii="Palatino Linotype" w:hAnsi="Palatino Linotype" w:cs="Arial"/>
          <w:i/>
          <w:sz w:val="22"/>
          <w:szCs w:val="22"/>
        </w:rPr>
      </w:pPr>
      <w:r w:rsidRPr="003566BE">
        <w:rPr>
          <w:rFonts w:ascii="Palatino Linotype" w:hAnsi="Palatino Linotype" w:cs="Arial"/>
          <w:b/>
          <w:i/>
          <w:sz w:val="22"/>
          <w:szCs w:val="22"/>
        </w:rPr>
        <w:t>Sexto.</w:t>
      </w:r>
      <w:r w:rsidRPr="003566BE">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D87AD0" w:rsidRPr="003566BE" w:rsidRDefault="00D87AD0" w:rsidP="00D87AD0">
      <w:pPr>
        <w:spacing w:before="240" w:after="240"/>
        <w:ind w:left="851" w:right="902"/>
        <w:jc w:val="both"/>
        <w:rPr>
          <w:rFonts w:ascii="Palatino Linotype" w:hAnsi="Palatino Linotype" w:cs="Arial"/>
          <w:i/>
          <w:sz w:val="22"/>
          <w:szCs w:val="22"/>
        </w:rPr>
      </w:pPr>
      <w:r w:rsidRPr="003566BE">
        <w:rPr>
          <w:rFonts w:ascii="Palatino Linotype" w:hAnsi="Palatino Linotype" w:cs="Arial"/>
          <w:i/>
          <w:sz w:val="22"/>
          <w:szCs w:val="22"/>
        </w:rPr>
        <w:t>La clasificación de información se realizará conforme a un análisis caso por caso, mediante la aplicación de la prueba de daño y de interés público.</w:t>
      </w:r>
    </w:p>
    <w:p w:rsidR="00D87AD0" w:rsidRPr="003566BE" w:rsidRDefault="00D87AD0" w:rsidP="00D87AD0">
      <w:pPr>
        <w:spacing w:before="240" w:after="240"/>
        <w:ind w:left="851" w:right="902"/>
        <w:jc w:val="both"/>
        <w:rPr>
          <w:rFonts w:ascii="Palatino Linotype" w:hAnsi="Palatino Linotype" w:cs="Arial"/>
          <w:i/>
          <w:sz w:val="22"/>
          <w:szCs w:val="22"/>
        </w:rPr>
      </w:pPr>
      <w:r w:rsidRPr="003566BE">
        <w:rPr>
          <w:rFonts w:ascii="Palatino Linotype" w:hAnsi="Palatino Linotype" w:cs="Arial"/>
          <w:b/>
          <w:i/>
          <w:sz w:val="22"/>
          <w:szCs w:val="22"/>
        </w:rPr>
        <w:t>Séptimo.</w:t>
      </w:r>
      <w:r w:rsidRPr="003566BE">
        <w:rPr>
          <w:rFonts w:ascii="Palatino Linotype" w:hAnsi="Palatino Linotype" w:cs="Arial"/>
          <w:i/>
          <w:sz w:val="22"/>
          <w:szCs w:val="22"/>
        </w:rPr>
        <w:t xml:space="preserve"> La clasificación de la información se llevará a cabo en el momento en que:</w:t>
      </w:r>
    </w:p>
    <w:p w:rsidR="00D87AD0" w:rsidRPr="003566BE" w:rsidRDefault="00D87AD0" w:rsidP="00D87AD0">
      <w:pPr>
        <w:spacing w:before="240" w:after="240"/>
        <w:ind w:left="851" w:right="902"/>
        <w:jc w:val="both"/>
        <w:rPr>
          <w:rFonts w:ascii="Palatino Linotype" w:hAnsi="Palatino Linotype" w:cs="Arial"/>
          <w:i/>
          <w:sz w:val="22"/>
          <w:szCs w:val="22"/>
        </w:rPr>
      </w:pPr>
      <w:r w:rsidRPr="003566BE">
        <w:rPr>
          <w:rFonts w:ascii="Palatino Linotype" w:hAnsi="Palatino Linotype" w:cs="Arial"/>
          <w:b/>
          <w:i/>
          <w:sz w:val="22"/>
          <w:szCs w:val="22"/>
        </w:rPr>
        <w:t>I.</w:t>
      </w:r>
      <w:r w:rsidRPr="003566BE">
        <w:rPr>
          <w:rFonts w:ascii="Palatino Linotype" w:hAnsi="Palatino Linotype" w:cs="Arial"/>
          <w:i/>
          <w:sz w:val="22"/>
          <w:szCs w:val="22"/>
        </w:rPr>
        <w:t xml:space="preserve">        Se reciba una solicitud de acceso a la información;</w:t>
      </w:r>
    </w:p>
    <w:p w:rsidR="00D87AD0" w:rsidRPr="003566BE" w:rsidRDefault="00D87AD0" w:rsidP="00D87AD0">
      <w:pPr>
        <w:spacing w:before="240" w:after="240"/>
        <w:ind w:left="851" w:right="902"/>
        <w:jc w:val="both"/>
        <w:rPr>
          <w:rFonts w:ascii="Palatino Linotype" w:hAnsi="Palatino Linotype" w:cs="Arial"/>
          <w:i/>
          <w:sz w:val="22"/>
          <w:szCs w:val="22"/>
        </w:rPr>
      </w:pPr>
      <w:r w:rsidRPr="003566BE">
        <w:rPr>
          <w:rFonts w:ascii="Palatino Linotype" w:hAnsi="Palatino Linotype" w:cs="Arial"/>
          <w:b/>
          <w:i/>
          <w:sz w:val="22"/>
          <w:szCs w:val="22"/>
        </w:rPr>
        <w:t>II.</w:t>
      </w:r>
      <w:r w:rsidRPr="003566BE">
        <w:rPr>
          <w:rFonts w:ascii="Palatino Linotype" w:hAnsi="Palatino Linotype" w:cs="Arial"/>
          <w:i/>
          <w:sz w:val="22"/>
          <w:szCs w:val="22"/>
        </w:rPr>
        <w:t xml:space="preserve">       Se determine mediante resolución de autoridad competente, o</w:t>
      </w:r>
    </w:p>
    <w:p w:rsidR="00D87AD0" w:rsidRPr="003566BE" w:rsidRDefault="00D87AD0" w:rsidP="00D87AD0">
      <w:pPr>
        <w:spacing w:before="240" w:after="240"/>
        <w:ind w:left="851" w:right="902"/>
        <w:jc w:val="both"/>
        <w:rPr>
          <w:rFonts w:ascii="Palatino Linotype" w:hAnsi="Palatino Linotype" w:cs="Arial"/>
          <w:i/>
          <w:sz w:val="22"/>
          <w:szCs w:val="22"/>
        </w:rPr>
      </w:pPr>
      <w:r w:rsidRPr="003566BE">
        <w:rPr>
          <w:rFonts w:ascii="Palatino Linotype" w:hAnsi="Palatino Linotype" w:cs="Arial"/>
          <w:b/>
          <w:i/>
          <w:sz w:val="22"/>
          <w:szCs w:val="22"/>
        </w:rPr>
        <w:t>III.</w:t>
      </w:r>
      <w:r w:rsidRPr="003566BE">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D87AD0" w:rsidRPr="003566BE" w:rsidRDefault="00D87AD0" w:rsidP="00D87AD0">
      <w:pPr>
        <w:spacing w:before="240" w:after="240"/>
        <w:ind w:left="851" w:right="902"/>
        <w:jc w:val="both"/>
        <w:rPr>
          <w:rFonts w:ascii="Palatino Linotype" w:hAnsi="Palatino Linotype" w:cs="Arial"/>
          <w:i/>
          <w:sz w:val="22"/>
          <w:szCs w:val="22"/>
        </w:rPr>
      </w:pPr>
      <w:r w:rsidRPr="003566BE">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D87AD0" w:rsidRPr="003566BE" w:rsidRDefault="00D87AD0" w:rsidP="00D87AD0">
      <w:pPr>
        <w:spacing w:before="240" w:after="240"/>
        <w:ind w:left="851" w:right="902"/>
        <w:jc w:val="both"/>
        <w:rPr>
          <w:rFonts w:ascii="Palatino Linotype" w:hAnsi="Palatino Linotype" w:cs="Arial"/>
          <w:i/>
          <w:sz w:val="22"/>
          <w:szCs w:val="22"/>
        </w:rPr>
      </w:pPr>
      <w:r w:rsidRPr="003566BE">
        <w:rPr>
          <w:rFonts w:ascii="Palatino Linotype" w:hAnsi="Palatino Linotype" w:cs="Arial"/>
          <w:b/>
          <w:i/>
          <w:sz w:val="22"/>
          <w:szCs w:val="22"/>
        </w:rPr>
        <w:t>Octavo.</w:t>
      </w:r>
      <w:r w:rsidRPr="003566BE">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D87AD0" w:rsidRPr="003566BE" w:rsidRDefault="00D87AD0" w:rsidP="00D87AD0">
      <w:pPr>
        <w:spacing w:before="240" w:after="240"/>
        <w:ind w:left="851" w:right="902"/>
        <w:jc w:val="both"/>
        <w:rPr>
          <w:rFonts w:ascii="Palatino Linotype" w:hAnsi="Palatino Linotype" w:cs="Arial"/>
          <w:i/>
          <w:sz w:val="22"/>
          <w:szCs w:val="22"/>
        </w:rPr>
      </w:pPr>
      <w:r w:rsidRPr="003566BE">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D87AD0" w:rsidRPr="003566BE" w:rsidRDefault="00D87AD0" w:rsidP="00D87AD0">
      <w:pPr>
        <w:spacing w:before="240" w:after="240"/>
        <w:ind w:left="851" w:right="902"/>
        <w:jc w:val="both"/>
        <w:rPr>
          <w:rFonts w:ascii="Palatino Linotype" w:hAnsi="Palatino Linotype" w:cs="Arial"/>
          <w:i/>
          <w:sz w:val="22"/>
          <w:szCs w:val="22"/>
        </w:rPr>
      </w:pPr>
      <w:r w:rsidRPr="003566BE">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D87AD0" w:rsidRPr="003566BE" w:rsidRDefault="00D87AD0" w:rsidP="00D87AD0">
      <w:pPr>
        <w:spacing w:before="240" w:after="240"/>
        <w:ind w:left="851" w:right="902"/>
        <w:jc w:val="both"/>
        <w:rPr>
          <w:rFonts w:ascii="Palatino Linotype" w:hAnsi="Palatino Linotype" w:cs="Arial"/>
          <w:i/>
          <w:sz w:val="22"/>
          <w:szCs w:val="22"/>
        </w:rPr>
      </w:pPr>
      <w:r w:rsidRPr="003566BE">
        <w:rPr>
          <w:rFonts w:ascii="Palatino Linotype" w:hAnsi="Palatino Linotype" w:cs="Arial"/>
          <w:i/>
          <w:sz w:val="22"/>
          <w:szCs w:val="22"/>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rsidR="00D87AD0" w:rsidRPr="003566BE" w:rsidRDefault="00D87AD0" w:rsidP="00D87AD0">
      <w:pPr>
        <w:spacing w:before="240" w:after="240"/>
        <w:ind w:left="851" w:right="902"/>
        <w:jc w:val="both"/>
        <w:rPr>
          <w:rFonts w:ascii="Palatino Linotype" w:hAnsi="Palatino Linotype" w:cs="Arial"/>
          <w:i/>
          <w:sz w:val="22"/>
          <w:szCs w:val="22"/>
        </w:rPr>
      </w:pPr>
      <w:r w:rsidRPr="003566BE">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D87AD0" w:rsidRPr="003566BE" w:rsidRDefault="00D87AD0" w:rsidP="00D87AD0">
      <w:pPr>
        <w:spacing w:before="240" w:after="240"/>
        <w:ind w:left="851" w:right="902"/>
        <w:jc w:val="both"/>
        <w:rPr>
          <w:rFonts w:ascii="Palatino Linotype" w:hAnsi="Palatino Linotype" w:cs="Arial"/>
          <w:i/>
          <w:sz w:val="22"/>
          <w:szCs w:val="22"/>
        </w:rPr>
      </w:pPr>
      <w:r w:rsidRPr="003566BE">
        <w:rPr>
          <w:rFonts w:ascii="Palatino Linotype" w:hAnsi="Palatino Linotype" w:cs="Arial"/>
          <w:b/>
          <w:i/>
          <w:sz w:val="22"/>
          <w:szCs w:val="22"/>
        </w:rPr>
        <w:t>Noveno.</w:t>
      </w:r>
      <w:r w:rsidRPr="003566BE">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87AD0" w:rsidRPr="003566BE" w:rsidRDefault="00D87AD0" w:rsidP="00D87AD0">
      <w:pPr>
        <w:spacing w:before="240" w:after="240"/>
        <w:ind w:left="851" w:right="902"/>
        <w:jc w:val="both"/>
        <w:rPr>
          <w:rFonts w:ascii="Palatino Linotype" w:hAnsi="Palatino Linotype" w:cs="Arial"/>
          <w:i/>
          <w:sz w:val="22"/>
          <w:szCs w:val="22"/>
        </w:rPr>
      </w:pPr>
      <w:r w:rsidRPr="003566BE">
        <w:rPr>
          <w:rFonts w:ascii="Palatino Linotype" w:hAnsi="Palatino Linotype" w:cs="Arial"/>
          <w:b/>
          <w:i/>
          <w:sz w:val="22"/>
          <w:szCs w:val="22"/>
        </w:rPr>
        <w:t>Décimo.</w:t>
      </w:r>
      <w:r w:rsidRPr="003566BE">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87AD0" w:rsidRPr="003566BE" w:rsidRDefault="00D87AD0" w:rsidP="00D87AD0">
      <w:pPr>
        <w:spacing w:before="240" w:after="240"/>
        <w:ind w:left="851" w:right="902"/>
        <w:jc w:val="both"/>
        <w:rPr>
          <w:rFonts w:ascii="Palatino Linotype" w:hAnsi="Palatino Linotype" w:cs="Arial"/>
          <w:i/>
          <w:sz w:val="22"/>
          <w:szCs w:val="22"/>
        </w:rPr>
      </w:pPr>
      <w:r w:rsidRPr="003566BE">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D87AD0" w:rsidRPr="003566BE" w:rsidRDefault="00D87AD0" w:rsidP="00D87AD0">
      <w:pPr>
        <w:spacing w:before="240" w:after="240"/>
        <w:ind w:left="851" w:right="899"/>
        <w:jc w:val="both"/>
        <w:rPr>
          <w:rFonts w:ascii="Palatino Linotype" w:hAnsi="Palatino Linotype" w:cs="Arial"/>
          <w:b/>
          <w:bCs/>
          <w:i/>
          <w:noProof/>
          <w:szCs w:val="20"/>
        </w:rPr>
      </w:pPr>
      <w:r w:rsidRPr="003566BE">
        <w:rPr>
          <w:rFonts w:ascii="Palatino Linotype" w:hAnsi="Palatino Linotype" w:cs="Arial"/>
          <w:b/>
          <w:i/>
          <w:sz w:val="22"/>
          <w:szCs w:val="22"/>
        </w:rPr>
        <w:t>Décimo primero.</w:t>
      </w:r>
      <w:r w:rsidRPr="003566BE">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566BE">
        <w:rPr>
          <w:rFonts w:ascii="Palatino Linotype" w:hAnsi="Palatino Linotype" w:cs="Arial"/>
          <w:b/>
          <w:i/>
          <w:sz w:val="22"/>
          <w:szCs w:val="22"/>
        </w:rPr>
        <w:t>”</w:t>
      </w:r>
    </w:p>
    <w:p w:rsidR="00D87AD0" w:rsidRPr="003566BE" w:rsidRDefault="00D87AD0" w:rsidP="00D87AD0">
      <w:pPr>
        <w:spacing w:before="240" w:after="240" w:line="360" w:lineRule="auto"/>
        <w:jc w:val="both"/>
        <w:rPr>
          <w:rFonts w:ascii="Palatino Linotype" w:hAnsi="Palatino Linotype" w:cs="Arial"/>
        </w:rPr>
      </w:pPr>
      <w:r w:rsidRPr="003566BE">
        <w:rPr>
          <w:rFonts w:ascii="Palatino Linotype" w:hAnsi="Palatino Linotype" w:cs="Arial"/>
        </w:rPr>
        <w:t xml:space="preserve">En el caso específico, la información solicitada si bien puede contener información de acceso público, tal como quedo acotado en el cuerpo de la presente resolución, también puede contener datos personales, que de hacerse públicos afectarían la intimidad y vida privada de los titulares; por ello, en las resoluciones de este Pleno se ha establecido que, además de los datos especificados en la Ley de Transparencia y Acceso a la Información Pública del Estado de México y Municipios, se consideran confidenciales y por tanto deben testarse al momento de la elaboración de versiones públicas de manera enunciativa más no limitativa el </w:t>
      </w:r>
      <w:r w:rsidRPr="003566BE">
        <w:rPr>
          <w:rFonts w:ascii="Palatino Linotype" w:hAnsi="Palatino Linotype" w:cs="Arial"/>
          <w:b/>
        </w:rPr>
        <w:t>Registro Federal de Contribuyentes</w:t>
      </w:r>
      <w:r w:rsidRPr="003566BE">
        <w:rPr>
          <w:rFonts w:ascii="Palatino Linotype" w:hAnsi="Palatino Linotype" w:cs="Arial"/>
        </w:rPr>
        <w:t xml:space="preserve"> (RFC), la </w:t>
      </w:r>
      <w:r w:rsidRPr="003566BE">
        <w:rPr>
          <w:rFonts w:ascii="Palatino Linotype" w:hAnsi="Palatino Linotype" w:cs="Arial"/>
          <w:b/>
        </w:rPr>
        <w:lastRenderedPageBreak/>
        <w:t>Clave Única de Registro de Población</w:t>
      </w:r>
      <w:r w:rsidRPr="003566BE">
        <w:rPr>
          <w:rFonts w:ascii="Palatino Linotype" w:hAnsi="Palatino Linotype" w:cs="Arial"/>
        </w:rPr>
        <w:t xml:space="preserve"> (CURP), </w:t>
      </w:r>
      <w:r w:rsidRPr="003566BE">
        <w:rPr>
          <w:rFonts w:ascii="Palatino Linotype" w:hAnsi="Palatino Linotype" w:cs="Arial"/>
          <w:b/>
        </w:rPr>
        <w:t>Clave de Seguridad Social</w:t>
      </w:r>
      <w:r w:rsidRPr="003566BE">
        <w:rPr>
          <w:rFonts w:ascii="Palatino Linotype" w:hAnsi="Palatino Linotype" w:cs="Arial"/>
        </w:rPr>
        <w:t xml:space="preserve"> y </w:t>
      </w:r>
      <w:r w:rsidRPr="003566BE">
        <w:rPr>
          <w:rFonts w:ascii="Palatino Linotype" w:hAnsi="Palatino Linotype" w:cs="Arial"/>
          <w:b/>
        </w:rPr>
        <w:t>préstamos o descuentos</w:t>
      </w:r>
      <w:r w:rsidRPr="003566BE">
        <w:rPr>
          <w:rFonts w:ascii="Palatino Linotype" w:hAnsi="Palatino Linotype" w:cs="Arial"/>
        </w:rPr>
        <w:t xml:space="preserve"> </w:t>
      </w:r>
      <w:r w:rsidRPr="003566BE">
        <w:rPr>
          <w:rFonts w:ascii="Palatino Linotype" w:hAnsi="Palatino Linotype" w:cs="Arial"/>
          <w:b/>
        </w:rPr>
        <w:t>de carácter personal</w:t>
      </w:r>
      <w:r w:rsidRPr="003566BE">
        <w:rPr>
          <w:rFonts w:ascii="Palatino Linotype" w:hAnsi="Palatino Linotype" w:cs="Arial"/>
        </w:rPr>
        <w:t>.</w:t>
      </w:r>
    </w:p>
    <w:p w:rsidR="00D87AD0" w:rsidRPr="003566BE" w:rsidRDefault="00D87AD0" w:rsidP="00D87AD0">
      <w:pPr>
        <w:autoSpaceDE w:val="0"/>
        <w:autoSpaceDN w:val="0"/>
        <w:adjustRightInd w:val="0"/>
        <w:spacing w:before="240" w:after="240" w:line="360" w:lineRule="auto"/>
        <w:ind w:right="-91"/>
        <w:jc w:val="both"/>
        <w:rPr>
          <w:rFonts w:ascii="Palatino Linotype" w:hAnsi="Palatino Linotype"/>
        </w:rPr>
      </w:pPr>
      <w:r w:rsidRPr="003566BE">
        <w:rPr>
          <w:rFonts w:ascii="Palatino Linotype" w:hAnsi="Palatino Linotype" w:cs="Arial"/>
        </w:rPr>
        <w:t xml:space="preserve">Por cuanto hace al </w:t>
      </w:r>
      <w:r w:rsidRPr="003566BE">
        <w:rPr>
          <w:rFonts w:ascii="Palatino Linotype" w:hAnsi="Palatino Linotype" w:cs="Arial"/>
          <w:b/>
        </w:rPr>
        <w:t>Registro Federal de Contribuyentes</w:t>
      </w:r>
      <w:r w:rsidRPr="003566BE">
        <w:rPr>
          <w:rFonts w:ascii="Palatino Linotype" w:hAnsi="Palatino Linotype" w:cs="Arial"/>
        </w:rPr>
        <w:t xml:space="preserve"> </w:t>
      </w:r>
      <w:r w:rsidRPr="003566BE">
        <w:rPr>
          <w:rFonts w:ascii="Palatino Linotype" w:hAnsi="Palatino Linotype" w:cs="Arial"/>
          <w:b/>
        </w:rPr>
        <w:t>de las personas físicas</w:t>
      </w:r>
      <w:r w:rsidRPr="003566BE">
        <w:rPr>
          <w:rFonts w:ascii="Palatino Linotype" w:hAnsi="Palatino Linotype" w:cs="Arial"/>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3566BE">
        <w:rPr>
          <w:rFonts w:ascii="Palatino Linotype" w:hAnsi="Palatino Linotype"/>
        </w:rPr>
        <w:t xml:space="preserve"> y finalmente la homoclave; la cual para su obtención es necesario acreditar personalidad, fecha de nacimiento entre otros con documentos oficiales.</w:t>
      </w:r>
    </w:p>
    <w:p w:rsidR="00D87AD0" w:rsidRPr="003566BE" w:rsidRDefault="00D87AD0" w:rsidP="00D87AD0">
      <w:pPr>
        <w:spacing w:before="240" w:after="240" w:line="360" w:lineRule="auto"/>
        <w:ind w:right="-91"/>
        <w:jc w:val="both"/>
        <w:rPr>
          <w:rFonts w:ascii="Palatino Linotype" w:hAnsi="Palatino Linotype" w:cs="Arial"/>
        </w:rPr>
      </w:pPr>
      <w:r w:rsidRPr="003566BE">
        <w:rPr>
          <w:rFonts w:ascii="Palatino Linotype" w:hAnsi="Palatino Linotype" w:cs="Arial"/>
        </w:rPr>
        <w:t xml:space="preserve">Al respecto, </w:t>
      </w:r>
      <w:r w:rsidRPr="003566BE">
        <w:rPr>
          <w:rFonts w:ascii="Palatino Linotype" w:eastAsia="Arial Unicode MS" w:hAnsi="Palatino Linotype" w:cs="Arial"/>
        </w:rPr>
        <w:t xml:space="preserve">el Pleno del </w:t>
      </w:r>
      <w:r w:rsidRPr="003566BE">
        <w:rPr>
          <w:rFonts w:ascii="Palatino Linotype" w:eastAsia="Arial Unicode MS" w:hAnsi="Palatino Linotype" w:cs="Arial"/>
          <w:bCs/>
        </w:rPr>
        <w:t xml:space="preserve">Instituto Federal de Acceso a la Información y Protección de Datos, </w:t>
      </w:r>
      <w:r w:rsidRPr="003566BE">
        <w:rPr>
          <w:rFonts w:ascii="Palatino Linotype" w:eastAsia="Arial Unicode MS" w:hAnsi="Palatino Linotype" w:cs="Arial"/>
        </w:rPr>
        <w:t xml:space="preserve">ahora Instituto Nacional de Transparencia, Acceso a la Información y Protección de Datos Personales, </w:t>
      </w:r>
      <w:r w:rsidRPr="003566BE">
        <w:rPr>
          <w:rFonts w:ascii="Palatino Linotype" w:hAnsi="Palatino Linotype" w:cs="Arial"/>
        </w:rPr>
        <w:t>a través del Criterio 19/2017, señala literalmente lo siguiente:</w:t>
      </w:r>
    </w:p>
    <w:p w:rsidR="00D87AD0" w:rsidRPr="003566BE" w:rsidRDefault="00D87AD0" w:rsidP="00D87AD0">
      <w:pPr>
        <w:pStyle w:val="Sinespaciado"/>
        <w:spacing w:before="240" w:after="240"/>
        <w:ind w:left="851" w:right="899"/>
        <w:jc w:val="both"/>
        <w:rPr>
          <w:rFonts w:ascii="Palatino Linotype" w:hAnsi="Palatino Linotype" w:cs="Arial"/>
          <w:bCs/>
          <w:i/>
          <w:sz w:val="22"/>
          <w:szCs w:val="22"/>
          <w:lang w:val="es-ES"/>
        </w:rPr>
      </w:pPr>
      <w:r w:rsidRPr="003566BE">
        <w:rPr>
          <w:rFonts w:ascii="Palatino Linotype" w:hAnsi="Palatino Linotype" w:cs="Arial"/>
          <w:b/>
          <w:bCs/>
          <w:i/>
          <w:sz w:val="22"/>
          <w:szCs w:val="22"/>
          <w:lang w:val="es-ES"/>
        </w:rPr>
        <w:t xml:space="preserve">Registro Federal de Contribuyentes (RFC) de personas físicas. </w:t>
      </w:r>
      <w:r w:rsidRPr="003566BE">
        <w:rPr>
          <w:rFonts w:ascii="Palatino Linotype" w:hAnsi="Palatino Linotype" w:cs="Arial"/>
          <w:bCs/>
          <w:i/>
          <w:sz w:val="22"/>
          <w:szCs w:val="22"/>
          <w:lang w:val="es-ES"/>
        </w:rPr>
        <w:t>El RFC es una clave de carácter fiscal, única e irrepetible, que permite identificar al titular, su edad y fecha de nacimiento, por lo que es un dato personal de carácter confidencial.</w:t>
      </w:r>
    </w:p>
    <w:p w:rsidR="00D87AD0" w:rsidRPr="003566BE" w:rsidRDefault="00D87AD0" w:rsidP="00D87AD0">
      <w:pPr>
        <w:pStyle w:val="Sinespaciado"/>
        <w:spacing w:before="240" w:after="240"/>
        <w:ind w:left="851" w:right="899"/>
        <w:jc w:val="both"/>
        <w:rPr>
          <w:rFonts w:ascii="Palatino Linotype" w:hAnsi="Palatino Linotype" w:cs="Arial"/>
          <w:bCs/>
          <w:i/>
          <w:sz w:val="22"/>
          <w:szCs w:val="22"/>
          <w:lang w:val="es-ES"/>
        </w:rPr>
      </w:pPr>
      <w:r w:rsidRPr="003566BE">
        <w:rPr>
          <w:rFonts w:ascii="Palatino Linotype" w:hAnsi="Palatino Linotype" w:cs="Arial"/>
          <w:bCs/>
          <w:i/>
          <w:sz w:val="22"/>
          <w:szCs w:val="22"/>
          <w:lang w:val="es-ES"/>
        </w:rPr>
        <w:t>Resoluciones:</w:t>
      </w:r>
    </w:p>
    <w:p w:rsidR="00D87AD0" w:rsidRPr="003566BE" w:rsidRDefault="00D87AD0" w:rsidP="00D87AD0">
      <w:pPr>
        <w:pStyle w:val="Sinespaciado"/>
        <w:spacing w:before="240" w:after="240"/>
        <w:ind w:left="851" w:right="899"/>
        <w:jc w:val="both"/>
        <w:rPr>
          <w:rFonts w:ascii="Palatino Linotype" w:hAnsi="Palatino Linotype" w:cs="Arial"/>
          <w:bCs/>
          <w:i/>
          <w:sz w:val="22"/>
          <w:szCs w:val="22"/>
          <w:lang w:val="es-ES"/>
        </w:rPr>
      </w:pPr>
      <w:r w:rsidRPr="003566BE">
        <w:rPr>
          <w:rFonts w:ascii="Palatino Linotype" w:hAnsi="Palatino Linotype" w:cs="Arial"/>
          <w:bCs/>
          <w:i/>
          <w:sz w:val="22"/>
          <w:szCs w:val="22"/>
          <w:lang w:val="es-ES"/>
        </w:rPr>
        <w:t>•</w:t>
      </w:r>
      <w:r w:rsidRPr="003566BE">
        <w:rPr>
          <w:rFonts w:ascii="Palatino Linotype" w:hAnsi="Palatino Linotype" w:cs="Arial"/>
          <w:bCs/>
          <w:i/>
          <w:sz w:val="22"/>
          <w:szCs w:val="22"/>
          <w:lang w:val="es-ES"/>
        </w:rPr>
        <w:tab/>
        <w:t>RRA 0189/17. Morena. 08 de febrero de 2017. Por unanimidad. Comisionado Ponente Joel Salas Suárez.</w:t>
      </w:r>
    </w:p>
    <w:p w:rsidR="00D87AD0" w:rsidRPr="003566BE" w:rsidRDefault="00D87AD0" w:rsidP="00D87AD0">
      <w:pPr>
        <w:pStyle w:val="Sinespaciado"/>
        <w:spacing w:before="240" w:after="240"/>
        <w:ind w:left="851" w:right="899"/>
        <w:jc w:val="both"/>
        <w:rPr>
          <w:rFonts w:ascii="Palatino Linotype" w:hAnsi="Palatino Linotype" w:cs="Arial"/>
          <w:bCs/>
          <w:i/>
          <w:sz w:val="22"/>
          <w:szCs w:val="22"/>
          <w:lang w:val="es-ES"/>
        </w:rPr>
      </w:pPr>
      <w:r w:rsidRPr="003566BE">
        <w:rPr>
          <w:rFonts w:ascii="Palatino Linotype" w:hAnsi="Palatino Linotype" w:cs="Arial"/>
          <w:bCs/>
          <w:i/>
          <w:sz w:val="22"/>
          <w:szCs w:val="22"/>
          <w:lang w:val="es-ES"/>
        </w:rPr>
        <w:t>•</w:t>
      </w:r>
      <w:r w:rsidRPr="003566BE">
        <w:rPr>
          <w:rFonts w:ascii="Palatino Linotype" w:hAnsi="Palatino Linotype" w:cs="Arial"/>
          <w:bCs/>
          <w:i/>
          <w:sz w:val="22"/>
          <w:szCs w:val="22"/>
          <w:lang w:val="es-ES"/>
        </w:rPr>
        <w:tab/>
        <w:t xml:space="preserve">RRA 0677/17. Universidad Nacional Autónoma de México. 08 de marzo de 2017. Por unanimidad. Comisionado Ponente Rosendoevgueni Monterrey Chepov. </w:t>
      </w:r>
    </w:p>
    <w:p w:rsidR="00D87AD0" w:rsidRPr="003566BE" w:rsidRDefault="00D87AD0" w:rsidP="00D87AD0">
      <w:pPr>
        <w:pStyle w:val="Sinespaciado"/>
        <w:spacing w:before="240" w:after="240"/>
        <w:ind w:left="851" w:right="899"/>
        <w:jc w:val="both"/>
        <w:rPr>
          <w:rFonts w:ascii="Palatino Linotype" w:hAnsi="Palatino Linotype" w:cs="Arial"/>
          <w:b/>
          <w:bCs/>
          <w:i/>
          <w:sz w:val="22"/>
          <w:szCs w:val="22"/>
          <w:lang w:val="es-ES" w:eastAsia="es-MX"/>
        </w:rPr>
      </w:pPr>
      <w:r w:rsidRPr="003566BE">
        <w:rPr>
          <w:rFonts w:ascii="Palatino Linotype" w:hAnsi="Palatino Linotype" w:cs="Arial"/>
          <w:bCs/>
          <w:i/>
          <w:sz w:val="22"/>
          <w:szCs w:val="22"/>
          <w:lang w:val="es-ES"/>
        </w:rPr>
        <w:t>•</w:t>
      </w:r>
      <w:r w:rsidRPr="003566BE">
        <w:rPr>
          <w:rFonts w:ascii="Palatino Linotype" w:hAnsi="Palatino Linotype" w:cs="Arial"/>
          <w:bCs/>
          <w:i/>
          <w:sz w:val="22"/>
          <w:szCs w:val="22"/>
          <w:lang w:val="es-ES"/>
        </w:rPr>
        <w:tab/>
        <w:t>RRA 1564/17. Tribunal Electoral del Poder Judicial de la Federación. 26 de abril de 2017. Por unanimidad. Comisionado Ponente Oscar Mauricio Guerra Ford.</w:t>
      </w:r>
      <w:r w:rsidRPr="003566BE">
        <w:rPr>
          <w:rFonts w:ascii="Palatino Linotype" w:hAnsi="Palatino Linotype" w:cs="Arial"/>
          <w:b/>
          <w:bCs/>
          <w:i/>
          <w:sz w:val="22"/>
          <w:szCs w:val="22"/>
          <w:lang w:val="es-ES" w:eastAsia="es-MX"/>
        </w:rPr>
        <w:t xml:space="preserve"> </w:t>
      </w:r>
    </w:p>
    <w:p w:rsidR="00D87AD0" w:rsidRPr="003566BE" w:rsidRDefault="00D87AD0" w:rsidP="00D87AD0">
      <w:pPr>
        <w:pStyle w:val="Sinespaciado"/>
        <w:spacing w:before="240" w:after="240" w:line="360" w:lineRule="auto"/>
        <w:jc w:val="both"/>
        <w:rPr>
          <w:rFonts w:ascii="Palatino Linotype" w:hAnsi="Palatino Linotype" w:cs="Arial"/>
          <w:lang w:eastAsia="es-MX"/>
        </w:rPr>
      </w:pPr>
      <w:r w:rsidRPr="003566BE">
        <w:rPr>
          <w:rFonts w:ascii="Palatino Linotype" w:hAnsi="Palatino Linotype" w:cs="Arial"/>
          <w:lang w:eastAsia="es-MX"/>
        </w:rPr>
        <w:t>(Énfasis añadido)</w:t>
      </w:r>
    </w:p>
    <w:p w:rsidR="00D87AD0" w:rsidRPr="003566BE" w:rsidRDefault="00D87AD0" w:rsidP="00D87AD0">
      <w:pPr>
        <w:pStyle w:val="Sinespaciado"/>
        <w:spacing w:before="240" w:after="240" w:line="360" w:lineRule="auto"/>
        <w:jc w:val="both"/>
        <w:rPr>
          <w:rFonts w:ascii="Palatino Linotype" w:hAnsi="Palatino Linotype" w:cs="Arial"/>
          <w:lang w:eastAsia="es-MX"/>
        </w:rPr>
      </w:pPr>
      <w:r w:rsidRPr="003566BE">
        <w:rPr>
          <w:rFonts w:ascii="Palatino Linotype" w:hAnsi="Palatino Linotype" w:cs="Arial"/>
          <w:lang w:eastAsia="es-MX"/>
        </w:rPr>
        <w:lastRenderedPageBreak/>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3</w:t>
      </w:r>
      <w:r w:rsidR="00BB5C6D" w:rsidRPr="003566BE">
        <w:rPr>
          <w:rFonts w:ascii="Palatino Linotype" w:hAnsi="Palatino Linotype" w:cs="Arial"/>
          <w:lang w:eastAsia="es-MX"/>
        </w:rPr>
        <w:t>,</w:t>
      </w:r>
      <w:r w:rsidRPr="003566BE">
        <w:rPr>
          <w:rFonts w:ascii="Palatino Linotype" w:hAnsi="Palatino Linotype" w:cs="Arial"/>
          <w:lang w:eastAsia="es-MX"/>
        </w:rPr>
        <w:t xml:space="preserve"> fracción IX de la Ley de Transparencia y Acceso a la Información Pública del Estado de México y Municipios y  4</w:t>
      </w:r>
      <w:r w:rsidR="00BB5C6D" w:rsidRPr="003566BE">
        <w:rPr>
          <w:rFonts w:ascii="Palatino Linotype" w:hAnsi="Palatino Linotype" w:cs="Arial"/>
          <w:lang w:eastAsia="es-MX"/>
        </w:rPr>
        <w:t>,</w:t>
      </w:r>
      <w:r w:rsidRPr="003566BE">
        <w:rPr>
          <w:rFonts w:ascii="Palatino Linotype" w:hAnsi="Palatino Linotype" w:cs="Arial"/>
          <w:lang w:eastAsia="es-MX"/>
        </w:rPr>
        <w:t xml:space="preserve"> fracción XI de la Ley de Protección de Datos Personales en Posesión de Sujetos Obligados del Estado de México y Municipios.</w:t>
      </w:r>
    </w:p>
    <w:p w:rsidR="00D87AD0" w:rsidRPr="003566BE" w:rsidRDefault="00D87AD0" w:rsidP="00D87AD0">
      <w:pPr>
        <w:spacing w:before="240" w:after="240" w:line="360" w:lineRule="auto"/>
        <w:ind w:right="-93"/>
        <w:jc w:val="both"/>
        <w:rPr>
          <w:rFonts w:ascii="Palatino Linotype" w:hAnsi="Palatino Linotype" w:cs="Arial"/>
        </w:rPr>
      </w:pPr>
      <w:r w:rsidRPr="003566BE">
        <w:rPr>
          <w:rFonts w:ascii="Palatino Linotype" w:hAnsi="Palatino Linotype" w:cs="Arial"/>
        </w:rPr>
        <w:t xml:space="preserve">Por cuanto hace a la </w:t>
      </w:r>
      <w:r w:rsidRPr="003566BE">
        <w:rPr>
          <w:rFonts w:ascii="Palatino Linotype" w:hAnsi="Palatino Linotype" w:cs="Arial"/>
          <w:b/>
        </w:rPr>
        <w:t xml:space="preserve">Clave Única de Registro de Población, </w:t>
      </w:r>
      <w:r w:rsidRPr="003566BE">
        <w:rPr>
          <w:rFonts w:ascii="Palatino Linotype" w:hAnsi="Palatino Linotype" w:cs="Aria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D87AD0" w:rsidRPr="003566BE" w:rsidRDefault="00D87AD0" w:rsidP="00D87AD0">
      <w:pPr>
        <w:shd w:val="clear" w:color="auto" w:fill="FFFFFF"/>
        <w:spacing w:before="240" w:after="240" w:line="360" w:lineRule="auto"/>
        <w:jc w:val="both"/>
        <w:rPr>
          <w:rFonts w:ascii="Palatino Linotype" w:hAnsi="Palatino Linotype" w:cs="Arial"/>
        </w:rPr>
      </w:pPr>
      <w:r w:rsidRPr="003566BE">
        <w:rPr>
          <w:rFonts w:ascii="Palatino Linotype" w:hAnsi="Palatino Linotype" w:cs="Arial"/>
        </w:rPr>
        <w:t>Lo anterior, tiene sustento en los artículos 86 y 91 de la Ley General de Población, la cual señala lo siguiente:</w:t>
      </w:r>
    </w:p>
    <w:p w:rsidR="00D87AD0" w:rsidRPr="003566BE" w:rsidRDefault="00D87AD0" w:rsidP="00D87AD0">
      <w:pPr>
        <w:spacing w:before="240" w:after="240" w:line="276" w:lineRule="auto"/>
        <w:ind w:left="851" w:right="850"/>
        <w:jc w:val="both"/>
        <w:rPr>
          <w:rFonts w:ascii="Palatino Linotype" w:hAnsi="Palatino Linotype" w:cs="Arial"/>
          <w:i/>
          <w:sz w:val="22"/>
          <w:szCs w:val="22"/>
        </w:rPr>
      </w:pPr>
      <w:r w:rsidRPr="003566BE">
        <w:rPr>
          <w:rFonts w:ascii="Palatino Linotype" w:hAnsi="Palatino Linotype" w:cs="Arial,Bold"/>
          <w:b/>
          <w:bCs/>
          <w:i/>
          <w:sz w:val="22"/>
          <w:szCs w:val="22"/>
        </w:rPr>
        <w:t xml:space="preserve">“Artículo 86. </w:t>
      </w:r>
      <w:r w:rsidRPr="003566BE">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D87AD0" w:rsidRPr="003566BE" w:rsidRDefault="00D87AD0" w:rsidP="00D87AD0">
      <w:pPr>
        <w:spacing w:before="240" w:after="240" w:line="276" w:lineRule="auto"/>
        <w:ind w:left="851" w:right="850"/>
        <w:jc w:val="both"/>
        <w:rPr>
          <w:rFonts w:ascii="Palatino Linotype" w:hAnsi="Palatino Linotype" w:cs="Arial"/>
          <w:i/>
          <w:sz w:val="22"/>
          <w:szCs w:val="22"/>
        </w:rPr>
      </w:pPr>
      <w:r w:rsidRPr="003566BE">
        <w:rPr>
          <w:rFonts w:ascii="Palatino Linotype" w:hAnsi="Palatino Linotype" w:cs="Arial,Bold"/>
          <w:b/>
          <w:bCs/>
          <w:i/>
          <w:sz w:val="22"/>
          <w:szCs w:val="22"/>
        </w:rPr>
        <w:t xml:space="preserve">Artículo 91. </w:t>
      </w:r>
      <w:r w:rsidRPr="003566BE">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w:t>
      </w:r>
    </w:p>
    <w:p w:rsidR="00D87AD0" w:rsidRPr="003566BE" w:rsidRDefault="00D87AD0" w:rsidP="00D87AD0">
      <w:pPr>
        <w:shd w:val="clear" w:color="auto" w:fill="FFFFFF"/>
        <w:spacing w:before="240" w:after="240" w:line="360" w:lineRule="auto"/>
        <w:jc w:val="both"/>
        <w:rPr>
          <w:rFonts w:ascii="Palatino Linotype" w:hAnsi="Palatino Linotype"/>
        </w:rPr>
      </w:pPr>
      <w:r w:rsidRPr="003566BE">
        <w:rPr>
          <w:rFonts w:ascii="Palatino Linotype" w:hAnsi="Palatino Linotype"/>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3566BE">
        <w:rPr>
          <w:rFonts w:ascii="Palatino Linotype" w:hAnsi="Palatino Linotype" w:cs="Arial"/>
        </w:rPr>
        <w:t xml:space="preserve"> la primera letra del apellido paterno; </w:t>
      </w:r>
      <w:r w:rsidRPr="003566BE">
        <w:rPr>
          <w:rFonts w:ascii="Palatino Linotype" w:hAnsi="Palatino Linotype" w:cs="Arial"/>
        </w:rPr>
        <w:lastRenderedPageBreak/>
        <w:t>seguida de la primera letra Vocal del primer apellido; seguida de la primera letra del segundo apellido y por último la primera letra del nombre; fecha de nacimiento año/mes/día</w:t>
      </w:r>
      <w:r w:rsidRPr="003566BE">
        <w:rPr>
          <w:rFonts w:ascii="Palatino Linotype" w:hAnsi="Palatino Linotype"/>
        </w:rPr>
        <w:t xml:space="preserve">; sexo; Entidad Federativa o lugar de nacimiento; finalmente dos  caracteres asignados por el Registro Nacional de Población para evitar registros duplicados, identifican el cambio de siglo y garantizan la correcta integración. </w:t>
      </w:r>
    </w:p>
    <w:p w:rsidR="00D87AD0" w:rsidRPr="003566BE" w:rsidRDefault="00D87AD0" w:rsidP="00D87AD0">
      <w:pPr>
        <w:spacing w:before="240" w:after="240" w:line="360" w:lineRule="auto"/>
        <w:ind w:right="-91"/>
        <w:jc w:val="both"/>
        <w:rPr>
          <w:rFonts w:ascii="Palatino Linotype" w:hAnsi="Palatino Linotype" w:cs="Arial"/>
        </w:rPr>
      </w:pPr>
      <w:r w:rsidRPr="003566BE">
        <w:rPr>
          <w:rFonts w:ascii="Palatino Linotype" w:hAnsi="Palatino Linotype" w:cs="Arial"/>
        </w:rPr>
        <w:t xml:space="preserve">Al respecto, el entonces </w:t>
      </w:r>
      <w:r w:rsidRPr="003566BE">
        <w:rPr>
          <w:rFonts w:ascii="Palatino Linotype" w:eastAsia="Arial Unicode MS" w:hAnsi="Palatino Linotype" w:cs="Arial"/>
          <w:bCs/>
        </w:rPr>
        <w:t xml:space="preserve">Instituto Federal de Acceso a la Información y Protección de Datos, </w:t>
      </w:r>
      <w:r w:rsidRPr="003566BE">
        <w:rPr>
          <w:rFonts w:ascii="Palatino Linotype" w:eastAsia="Arial Unicode MS" w:hAnsi="Palatino Linotype" w:cs="Arial"/>
        </w:rPr>
        <w:t xml:space="preserve">ahora Instituto Nacional de Transparencia, Acceso a la Información y Protección de Datos Personales, </w:t>
      </w:r>
      <w:r w:rsidRPr="003566BE">
        <w:rPr>
          <w:rFonts w:ascii="Palatino Linotype" w:hAnsi="Palatino Linotype" w:cs="Arial"/>
        </w:rPr>
        <w:t xml:space="preserve"> a través del Criterio 18/2017, señala literalmente lo siguiente:</w:t>
      </w:r>
    </w:p>
    <w:p w:rsidR="00D87AD0" w:rsidRPr="003566BE" w:rsidRDefault="00D87AD0" w:rsidP="00D87AD0">
      <w:pPr>
        <w:spacing w:before="240" w:after="240"/>
        <w:ind w:left="851" w:right="899"/>
        <w:jc w:val="both"/>
        <w:rPr>
          <w:rFonts w:ascii="Palatino Linotype" w:hAnsi="Palatino Linotype" w:cs="Arial"/>
          <w:bCs/>
          <w:i/>
          <w:sz w:val="22"/>
        </w:rPr>
      </w:pPr>
      <w:r w:rsidRPr="003566BE">
        <w:rPr>
          <w:rFonts w:ascii="Palatino Linotype" w:hAnsi="Palatino Linotype" w:cs="Arial"/>
          <w:b/>
          <w:bCs/>
          <w:i/>
          <w:sz w:val="22"/>
        </w:rPr>
        <w:t>“Clave Única de Registro de Población (CURP).</w:t>
      </w:r>
      <w:r w:rsidRPr="003566BE">
        <w:rPr>
          <w:rFonts w:ascii="Palatino Linotype" w:hAnsi="Palatino Linotype" w:cs="Arial"/>
          <w:bCs/>
          <w:i/>
          <w:sz w:val="22"/>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D87AD0" w:rsidRPr="003566BE" w:rsidRDefault="00D87AD0" w:rsidP="00D87AD0">
      <w:pPr>
        <w:spacing w:before="240" w:after="240"/>
        <w:ind w:left="851" w:right="899"/>
        <w:jc w:val="both"/>
        <w:rPr>
          <w:rFonts w:ascii="Palatino Linotype" w:hAnsi="Palatino Linotype" w:cs="Arial"/>
          <w:bCs/>
          <w:i/>
          <w:sz w:val="22"/>
        </w:rPr>
      </w:pPr>
      <w:r w:rsidRPr="003566BE">
        <w:rPr>
          <w:rFonts w:ascii="Palatino Linotype" w:hAnsi="Palatino Linotype" w:cs="Arial"/>
          <w:bCs/>
          <w:i/>
          <w:sz w:val="22"/>
        </w:rPr>
        <w:t>Resoluciones:</w:t>
      </w:r>
    </w:p>
    <w:p w:rsidR="00D87AD0" w:rsidRPr="003566BE" w:rsidRDefault="00D87AD0" w:rsidP="00D87AD0">
      <w:pPr>
        <w:spacing w:before="240" w:after="240"/>
        <w:ind w:left="851" w:right="899"/>
        <w:jc w:val="both"/>
        <w:rPr>
          <w:rFonts w:ascii="Palatino Linotype" w:hAnsi="Palatino Linotype" w:cs="Arial"/>
          <w:bCs/>
          <w:i/>
          <w:sz w:val="22"/>
        </w:rPr>
      </w:pPr>
      <w:r w:rsidRPr="003566BE">
        <w:rPr>
          <w:rFonts w:ascii="Palatino Linotype" w:hAnsi="Palatino Linotype" w:cs="Arial"/>
          <w:bCs/>
          <w:i/>
          <w:sz w:val="22"/>
        </w:rPr>
        <w:t>•</w:t>
      </w:r>
      <w:r w:rsidRPr="003566BE">
        <w:rPr>
          <w:rFonts w:ascii="Palatino Linotype" w:hAnsi="Palatino Linotype" w:cs="Arial"/>
          <w:bCs/>
          <w:i/>
          <w:sz w:val="22"/>
        </w:rPr>
        <w:tab/>
        <w:t>RRA 3995/16. Secretaría de la Defensa Nacional. 1 de febrero de 2017. Por unanimidad. Comisionado Ponente Rosendoevgueni Monterrey Chepov.</w:t>
      </w:r>
    </w:p>
    <w:p w:rsidR="00D87AD0" w:rsidRPr="003566BE" w:rsidRDefault="00D87AD0" w:rsidP="00D87AD0">
      <w:pPr>
        <w:spacing w:before="240" w:after="240"/>
        <w:ind w:left="851" w:right="899"/>
        <w:jc w:val="both"/>
        <w:rPr>
          <w:rFonts w:ascii="Palatino Linotype" w:hAnsi="Palatino Linotype" w:cs="Arial"/>
          <w:bCs/>
          <w:i/>
          <w:sz w:val="22"/>
        </w:rPr>
      </w:pPr>
      <w:r w:rsidRPr="003566BE">
        <w:rPr>
          <w:rFonts w:ascii="Palatino Linotype" w:hAnsi="Palatino Linotype" w:cs="Arial"/>
          <w:bCs/>
          <w:i/>
          <w:sz w:val="22"/>
        </w:rPr>
        <w:t>•</w:t>
      </w:r>
      <w:r w:rsidRPr="003566BE">
        <w:rPr>
          <w:rFonts w:ascii="Palatino Linotype" w:hAnsi="Palatino Linotype" w:cs="Arial"/>
          <w:bCs/>
          <w:i/>
          <w:sz w:val="22"/>
        </w:rPr>
        <w:tab/>
        <w:t xml:space="preserve">RRA 0937/17. Senado de la República. 15 de marzo de 2017. Por unanimidad. Comisionada Ponente Ximena Puente de la Mora. </w:t>
      </w:r>
    </w:p>
    <w:p w:rsidR="00D87AD0" w:rsidRPr="003566BE" w:rsidRDefault="00D87AD0" w:rsidP="00D87AD0">
      <w:pPr>
        <w:spacing w:before="240" w:after="240"/>
        <w:ind w:left="851" w:right="899"/>
        <w:jc w:val="both"/>
        <w:rPr>
          <w:rFonts w:ascii="Palatino Linotype" w:hAnsi="Palatino Linotype" w:cs="Arial"/>
          <w:b/>
          <w:bCs/>
          <w:i/>
          <w:sz w:val="22"/>
        </w:rPr>
      </w:pPr>
      <w:r w:rsidRPr="003566BE">
        <w:rPr>
          <w:rFonts w:ascii="Palatino Linotype" w:hAnsi="Palatino Linotype" w:cs="Arial"/>
          <w:bCs/>
          <w:i/>
          <w:sz w:val="22"/>
        </w:rPr>
        <w:t>•</w:t>
      </w:r>
      <w:r w:rsidRPr="003566BE">
        <w:rPr>
          <w:rFonts w:ascii="Palatino Linotype" w:hAnsi="Palatino Linotype" w:cs="Arial"/>
          <w:bCs/>
          <w:i/>
          <w:sz w:val="22"/>
        </w:rPr>
        <w:tab/>
        <w:t>RRA 0478/17. Secretaría de Relaciones Exteriores. 26 de abril de 2017. Por unanimidad. Comisionada Ponente Areli Cano Guadiana.</w:t>
      </w:r>
      <w:r w:rsidRPr="003566BE">
        <w:rPr>
          <w:rFonts w:ascii="Palatino Linotype" w:hAnsi="Palatino Linotype" w:cs="Arial"/>
          <w:b/>
          <w:bCs/>
          <w:i/>
          <w:sz w:val="22"/>
        </w:rPr>
        <w:t>”</w:t>
      </w:r>
    </w:p>
    <w:p w:rsidR="00D87AD0" w:rsidRPr="003566BE" w:rsidRDefault="00D87AD0" w:rsidP="00D87AD0">
      <w:pPr>
        <w:spacing w:before="240" w:after="240" w:line="360" w:lineRule="auto"/>
        <w:ind w:right="-93"/>
        <w:jc w:val="both"/>
        <w:rPr>
          <w:rFonts w:ascii="Palatino Linotype" w:hAnsi="Palatino Linotype" w:cs="Arial"/>
        </w:rPr>
      </w:pPr>
      <w:r w:rsidRPr="003566BE">
        <w:rPr>
          <w:rFonts w:ascii="Palatino Linotype" w:hAnsi="Palatino Linotype" w:cs="Arial"/>
        </w:rPr>
        <w:t xml:space="preserve">De lo anterior, se desprende que la </w:t>
      </w:r>
      <w:r w:rsidRPr="003566BE">
        <w:rPr>
          <w:rFonts w:ascii="Palatino Linotype" w:hAnsi="Palatino Linotype"/>
        </w:rPr>
        <w:t xml:space="preserve">Clave Única de Registro de Población, </w:t>
      </w:r>
      <w:r w:rsidRPr="003566BE">
        <w:rPr>
          <w:rFonts w:ascii="Palatino Linotype" w:hAnsi="Palatino Linotype" w:cs="Arial"/>
        </w:rPr>
        <w:t>se encuentra vinculado al nombre de la persona, permitiendo identificar la edad, fecha de nacimiento, sexo, lugar de nacimiento, así como dos  caracteres asignados por el Registro Nacional de Población para evitar registros duplicados; datos que únicamente le atañen a un particular, por lo que ésta constituye un dato personal que concierne a una persona física identificada e identificable en términos de los artículos 3</w:t>
      </w:r>
      <w:r w:rsidR="00BB5C6D" w:rsidRPr="003566BE">
        <w:rPr>
          <w:rFonts w:ascii="Palatino Linotype" w:hAnsi="Palatino Linotype" w:cs="Arial"/>
        </w:rPr>
        <w:t>,</w:t>
      </w:r>
      <w:r w:rsidRPr="003566BE">
        <w:rPr>
          <w:rFonts w:ascii="Palatino Linotype" w:hAnsi="Palatino Linotype" w:cs="Arial"/>
        </w:rPr>
        <w:t xml:space="preserve"> fracción IX </w:t>
      </w:r>
      <w:r w:rsidRPr="003566BE">
        <w:rPr>
          <w:rFonts w:ascii="Palatino Linotype" w:hAnsi="Palatino Linotype" w:cs="Arial"/>
        </w:rPr>
        <w:lastRenderedPageBreak/>
        <w:t>de la Ley de Transparencia y Acceso a la Información Pública del Estado de México y Municipios y  4</w:t>
      </w:r>
      <w:r w:rsidR="00BB5C6D" w:rsidRPr="003566BE">
        <w:rPr>
          <w:rFonts w:ascii="Palatino Linotype" w:hAnsi="Palatino Linotype" w:cs="Arial"/>
        </w:rPr>
        <w:t>,</w:t>
      </w:r>
      <w:r w:rsidRPr="003566BE">
        <w:rPr>
          <w:rFonts w:ascii="Palatino Linotype" w:hAnsi="Palatino Linotype" w:cs="Arial"/>
        </w:rPr>
        <w:t xml:space="preserve"> fracción XI de la Ley de Protección de Datos Personales en Posesión de Sujetos Obligados del Estado de México y Municipios.</w:t>
      </w:r>
    </w:p>
    <w:p w:rsidR="00D87AD0" w:rsidRPr="003566BE" w:rsidRDefault="00D87AD0" w:rsidP="00D87AD0">
      <w:pPr>
        <w:spacing w:before="240" w:after="240" w:line="360" w:lineRule="auto"/>
        <w:ind w:right="-93"/>
        <w:jc w:val="both"/>
        <w:rPr>
          <w:rFonts w:ascii="Palatino Linotype" w:hAnsi="Palatino Linotype" w:cs="Arial"/>
          <w:lang w:eastAsia="es-MX"/>
        </w:rPr>
      </w:pPr>
      <w:r w:rsidRPr="003566BE">
        <w:rPr>
          <w:rFonts w:ascii="Palatino Linotype" w:hAnsi="Palatino Linotype" w:cs="Arial"/>
          <w:lang w:eastAsia="es-MX"/>
        </w:rPr>
        <w:t xml:space="preserve">Por cuanto hace a la </w:t>
      </w:r>
      <w:r w:rsidRPr="003566BE">
        <w:rPr>
          <w:rFonts w:ascii="Palatino Linotype" w:hAnsi="Palatino Linotype" w:cs="Arial"/>
          <w:b/>
        </w:rPr>
        <w:t>Clave de cualquier tipo de seguridad social</w:t>
      </w:r>
      <w:r w:rsidRPr="003566BE">
        <w:rPr>
          <w:rFonts w:ascii="Palatino Linotype" w:hAnsi="Palatino Linotype" w:cs="Arial"/>
        </w:rPr>
        <w:t xml:space="preserve"> (ISSEMYM, u otros), está integrada por una </w:t>
      </w:r>
      <w:r w:rsidRPr="003566BE">
        <w:rPr>
          <w:rFonts w:ascii="Palatino Linotype" w:hAnsi="Palatino Linotype" w:cs="Arial"/>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3566BE">
        <w:rPr>
          <w:rFonts w:ascii="Palatino Linotype" w:hAnsi="Palatino Linotype" w:cs="Arial"/>
          <w:lang w:eastAsia="es-MX"/>
        </w:rPr>
        <w:t>dato que únicamente le atañen al servidor público, por lo que constituye un dato personal que concierne a una persona física identificada e identificable en términos de los artículos 3</w:t>
      </w:r>
      <w:r w:rsidR="00BB5C6D" w:rsidRPr="003566BE">
        <w:rPr>
          <w:rFonts w:ascii="Palatino Linotype" w:hAnsi="Palatino Linotype" w:cs="Arial"/>
          <w:lang w:eastAsia="es-MX"/>
        </w:rPr>
        <w:t>,</w:t>
      </w:r>
      <w:r w:rsidRPr="003566BE">
        <w:rPr>
          <w:rFonts w:ascii="Palatino Linotype" w:hAnsi="Palatino Linotype" w:cs="Arial"/>
          <w:lang w:eastAsia="es-MX"/>
        </w:rPr>
        <w:t xml:space="preserve"> fracción IX de la Ley de Transparencia y Acceso a la Información Pública del Estado de México y Municipios y </w:t>
      </w:r>
      <w:r w:rsidRPr="003566BE">
        <w:rPr>
          <w:rFonts w:ascii="Palatino Linotype" w:hAnsi="Palatino Linotype" w:cs="Arial"/>
        </w:rPr>
        <w:t>4</w:t>
      </w:r>
      <w:r w:rsidR="00BB5C6D" w:rsidRPr="003566BE">
        <w:rPr>
          <w:rFonts w:ascii="Palatino Linotype" w:hAnsi="Palatino Linotype" w:cs="Arial"/>
        </w:rPr>
        <w:t>,</w:t>
      </w:r>
      <w:r w:rsidRPr="003566BE">
        <w:rPr>
          <w:rFonts w:ascii="Palatino Linotype" w:hAnsi="Palatino Linotype" w:cs="Arial"/>
        </w:rPr>
        <w:t xml:space="preserve"> fracción XI de la Ley de Protección de Datos Personales en Posesión de Sujetos Obligados del Estado de México y Municipios</w:t>
      </w:r>
      <w:r w:rsidRPr="003566BE">
        <w:rPr>
          <w:rFonts w:ascii="Palatino Linotype" w:hAnsi="Palatino Linotype" w:cs="Arial"/>
          <w:lang w:eastAsia="es-MX"/>
        </w:rPr>
        <w:t>.</w:t>
      </w:r>
    </w:p>
    <w:p w:rsidR="00D87AD0" w:rsidRPr="003566BE" w:rsidRDefault="00D87AD0" w:rsidP="00D87AD0">
      <w:pPr>
        <w:spacing w:before="240" w:after="240" w:line="360" w:lineRule="auto"/>
        <w:jc w:val="both"/>
        <w:rPr>
          <w:rFonts w:ascii="Palatino Linotype" w:hAnsi="Palatino Linotype" w:cs="Arial"/>
          <w:lang w:eastAsia="es-MX"/>
        </w:rPr>
      </w:pPr>
      <w:r w:rsidRPr="003566BE">
        <w:rPr>
          <w:rFonts w:ascii="Palatino Linotype" w:hAnsi="Palatino Linotype" w:cs="Arial"/>
        </w:rPr>
        <w:t xml:space="preserve">Respecto de los </w:t>
      </w:r>
      <w:r w:rsidRPr="003566BE">
        <w:rPr>
          <w:rFonts w:ascii="Palatino Linotype" w:hAnsi="Palatino Linotype" w:cs="Arial"/>
          <w:b/>
        </w:rPr>
        <w:t>préstamos o descuentos</w:t>
      </w:r>
      <w:r w:rsidRPr="003566BE">
        <w:rPr>
          <w:rFonts w:ascii="Palatino Linotype" w:hAnsi="Palatino Linotype" w:cs="Arial"/>
        </w:rPr>
        <w:t xml:space="preserve"> </w:t>
      </w:r>
      <w:r w:rsidRPr="003566BE">
        <w:rPr>
          <w:rFonts w:ascii="Palatino Linotype" w:hAnsi="Palatino Linotype" w:cs="Arial"/>
          <w:b/>
        </w:rPr>
        <w:t>de carácter personal</w:t>
      </w:r>
      <w:r w:rsidRPr="003566BE">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3566BE">
        <w:rPr>
          <w:rFonts w:ascii="Palatino Linotype" w:hAnsi="Palatino Linotype" w:cs="Arial"/>
          <w:lang w:eastAsia="es-MX"/>
        </w:rPr>
        <w:t>favorecer  en la transparencia y rendición de cuentas, sino, por el contrario con ello se violentaría la</w:t>
      </w:r>
      <w:r w:rsidRPr="003566BE">
        <w:rPr>
          <w:rFonts w:ascii="Palatino Linotype" w:hAnsi="Palatino Linotype"/>
        </w:rPr>
        <w:t xml:space="preserve"> </w:t>
      </w:r>
      <w:r w:rsidRPr="003566BE">
        <w:rPr>
          <w:rFonts w:ascii="Palatino Linotype" w:hAnsi="Palatino Linotype" w:cs="Arial"/>
          <w:lang w:eastAsia="es-MX"/>
        </w:rPr>
        <w:t>protección de información confidencial, porque incide en la intimidad de un individuo</w:t>
      </w:r>
      <w:r w:rsidRPr="003566BE">
        <w:rPr>
          <w:rFonts w:ascii="Palatino Linotype" w:hAnsi="Palatino Linotype"/>
        </w:rPr>
        <w:t xml:space="preserve"> </w:t>
      </w:r>
      <w:r w:rsidRPr="003566BE">
        <w:rPr>
          <w:rFonts w:ascii="Palatino Linotype" w:hAnsi="Palatino Linotype" w:cs="Arial"/>
          <w:lang w:eastAsia="es-MX"/>
        </w:rPr>
        <w:t>identificado.</w:t>
      </w:r>
    </w:p>
    <w:p w:rsidR="00D87AD0" w:rsidRPr="003566BE" w:rsidRDefault="00D87AD0" w:rsidP="00D87AD0">
      <w:pPr>
        <w:spacing w:before="240" w:after="240" w:line="360" w:lineRule="auto"/>
        <w:ind w:right="-93"/>
        <w:jc w:val="both"/>
        <w:rPr>
          <w:rFonts w:ascii="Palatino Linotype" w:hAnsi="Palatino Linotype" w:cs="Arial"/>
        </w:rPr>
      </w:pPr>
      <w:r w:rsidRPr="003566BE">
        <w:rPr>
          <w:rFonts w:ascii="Palatino Linotype" w:hAnsi="Palatino Linotype" w:cs="Arial"/>
          <w:lang w:eastAsia="es-MX"/>
        </w:rPr>
        <w:t xml:space="preserve">Por su parte, el </w:t>
      </w:r>
      <w:r w:rsidRPr="003566BE">
        <w:rPr>
          <w:rFonts w:ascii="Palatino Linotype" w:hAnsi="Palatino Linotype" w:cs="Arial"/>
        </w:rPr>
        <w:t>artículo 84 de la Ley del Trabajo de los Servidores Públicos del Estado y Municipios, señala:</w:t>
      </w:r>
    </w:p>
    <w:p w:rsidR="00D87AD0" w:rsidRPr="003566BE" w:rsidRDefault="00D87AD0" w:rsidP="00D87AD0">
      <w:pPr>
        <w:spacing w:before="240" w:after="240"/>
        <w:ind w:left="851" w:right="899"/>
        <w:jc w:val="both"/>
        <w:rPr>
          <w:rFonts w:ascii="Palatino Linotype" w:hAnsi="Palatino Linotype" w:cs="Arial"/>
          <w:b/>
          <w:bCs/>
          <w:i/>
          <w:noProof/>
          <w:sz w:val="22"/>
        </w:rPr>
      </w:pPr>
      <w:r w:rsidRPr="003566BE">
        <w:rPr>
          <w:rFonts w:ascii="Palatino Linotype" w:hAnsi="Palatino Linotype" w:cs="Arial"/>
          <w:b/>
          <w:bCs/>
          <w:i/>
          <w:noProof/>
          <w:sz w:val="22"/>
        </w:rPr>
        <w:t>“ARTICULO 84. Sólo podrán hacerse retenciones,</w:t>
      </w:r>
      <w:r w:rsidRPr="003566BE">
        <w:rPr>
          <w:rFonts w:ascii="Palatino Linotype" w:hAnsi="Palatino Linotype" w:cs="Arial"/>
          <w:i/>
          <w:sz w:val="22"/>
          <w:lang w:eastAsia="es-MX"/>
        </w:rPr>
        <w:t xml:space="preserve"> </w:t>
      </w:r>
      <w:r w:rsidRPr="003566BE">
        <w:rPr>
          <w:rFonts w:ascii="Palatino Linotype" w:hAnsi="Palatino Linotype" w:cs="Arial"/>
          <w:b/>
          <w:bCs/>
          <w:i/>
          <w:noProof/>
          <w:sz w:val="22"/>
        </w:rPr>
        <w:t>descuentos o deducciones al sueldo de los servidores públicos por concepto de:</w:t>
      </w:r>
    </w:p>
    <w:p w:rsidR="00D87AD0" w:rsidRPr="003566BE" w:rsidRDefault="00D87AD0" w:rsidP="00D87AD0">
      <w:pPr>
        <w:spacing w:before="240" w:after="240"/>
        <w:ind w:left="851" w:right="899"/>
        <w:jc w:val="both"/>
        <w:rPr>
          <w:rFonts w:ascii="Palatino Linotype" w:hAnsi="Palatino Linotype" w:cs="Arial"/>
          <w:bCs/>
          <w:i/>
          <w:noProof/>
          <w:sz w:val="22"/>
        </w:rPr>
      </w:pPr>
      <w:r w:rsidRPr="003566BE">
        <w:rPr>
          <w:rFonts w:ascii="Palatino Linotype" w:hAnsi="Palatino Linotype" w:cs="Arial"/>
          <w:bCs/>
          <w:i/>
          <w:noProof/>
          <w:sz w:val="22"/>
        </w:rPr>
        <w:lastRenderedPageBreak/>
        <w:t>I. Gravámenes fiscales relacionados con el sueldo;</w:t>
      </w:r>
    </w:p>
    <w:p w:rsidR="00D87AD0" w:rsidRPr="003566BE" w:rsidRDefault="00D87AD0" w:rsidP="00D87AD0">
      <w:pPr>
        <w:spacing w:before="240" w:after="240"/>
        <w:ind w:left="851" w:right="899"/>
        <w:jc w:val="both"/>
        <w:rPr>
          <w:rFonts w:ascii="Palatino Linotype" w:hAnsi="Palatino Linotype" w:cs="Arial"/>
          <w:i/>
          <w:sz w:val="22"/>
        </w:rPr>
      </w:pPr>
      <w:r w:rsidRPr="003566BE">
        <w:rPr>
          <w:rFonts w:ascii="Palatino Linotype" w:hAnsi="Palatino Linotype" w:cs="Arial"/>
          <w:bCs/>
          <w:i/>
          <w:noProof/>
          <w:sz w:val="22"/>
        </w:rPr>
        <w:t xml:space="preserve">II. Deudas contraídas con las instituciones públicas o dependencias por concepto de anticipos de sueldo, </w:t>
      </w:r>
      <w:r w:rsidRPr="003566BE">
        <w:rPr>
          <w:rFonts w:ascii="Palatino Linotype" w:hAnsi="Palatino Linotype" w:cs="Arial"/>
          <w:i/>
          <w:sz w:val="22"/>
        </w:rPr>
        <w:t>pagos hechos con exceso, errores o pérdidas debidamente comprobados;</w:t>
      </w:r>
    </w:p>
    <w:p w:rsidR="00D87AD0" w:rsidRPr="003566BE" w:rsidRDefault="00D87AD0" w:rsidP="00D87AD0">
      <w:pPr>
        <w:spacing w:before="240" w:after="240"/>
        <w:ind w:left="851" w:right="899"/>
        <w:jc w:val="both"/>
        <w:rPr>
          <w:rFonts w:ascii="Palatino Linotype" w:hAnsi="Palatino Linotype" w:cs="Arial"/>
          <w:i/>
          <w:sz w:val="22"/>
        </w:rPr>
      </w:pPr>
      <w:r w:rsidRPr="003566BE">
        <w:rPr>
          <w:rFonts w:ascii="Palatino Linotype" w:hAnsi="Palatino Linotype" w:cs="Arial"/>
          <w:i/>
          <w:sz w:val="22"/>
        </w:rPr>
        <w:t>III. Cuotas sindicales;</w:t>
      </w:r>
    </w:p>
    <w:p w:rsidR="00D87AD0" w:rsidRPr="003566BE" w:rsidRDefault="00D87AD0" w:rsidP="00D87AD0">
      <w:pPr>
        <w:spacing w:before="240" w:after="240"/>
        <w:ind w:left="851" w:right="899"/>
        <w:jc w:val="both"/>
        <w:rPr>
          <w:rFonts w:ascii="Palatino Linotype" w:hAnsi="Palatino Linotype" w:cs="Arial"/>
          <w:i/>
          <w:sz w:val="22"/>
        </w:rPr>
      </w:pPr>
      <w:r w:rsidRPr="003566BE">
        <w:rPr>
          <w:rFonts w:ascii="Palatino Linotype" w:hAnsi="Palatino Linotype" w:cs="Arial"/>
          <w:i/>
          <w:sz w:val="22"/>
        </w:rPr>
        <w:t>IV. Cuotas de aportación a fondos para la constitución de cooperativas y de cajas de ahorro, siempre que el servidor público hubiese manifestado previamente, de manera expresa, su conformidad;</w:t>
      </w:r>
    </w:p>
    <w:p w:rsidR="00D87AD0" w:rsidRPr="003566BE" w:rsidRDefault="00D87AD0" w:rsidP="00D87AD0">
      <w:pPr>
        <w:spacing w:before="240" w:after="240"/>
        <w:ind w:left="851" w:right="899"/>
        <w:jc w:val="both"/>
        <w:rPr>
          <w:rFonts w:ascii="Palatino Linotype" w:hAnsi="Palatino Linotype" w:cs="Arial"/>
          <w:i/>
          <w:sz w:val="22"/>
        </w:rPr>
      </w:pPr>
      <w:r w:rsidRPr="003566BE">
        <w:rPr>
          <w:rFonts w:ascii="Palatino Linotype" w:hAnsi="Palatino Linotype" w:cs="Arial"/>
          <w:i/>
          <w:sz w:val="22"/>
        </w:rPr>
        <w:t>V. Descuentos ordenados por el Instituto de Seguridad Social del Estado de México y Municipios, con motivo de cuotas y obligaciones contraídas con éste por los servidores públicos;</w:t>
      </w:r>
    </w:p>
    <w:p w:rsidR="00D87AD0" w:rsidRPr="003566BE" w:rsidRDefault="00D87AD0" w:rsidP="00D87AD0">
      <w:pPr>
        <w:spacing w:before="240" w:after="240"/>
        <w:ind w:left="851" w:right="899"/>
        <w:jc w:val="both"/>
        <w:rPr>
          <w:rFonts w:ascii="Palatino Linotype" w:hAnsi="Palatino Linotype" w:cs="Arial"/>
          <w:b/>
          <w:bCs/>
          <w:i/>
          <w:noProof/>
          <w:sz w:val="22"/>
        </w:rPr>
      </w:pPr>
      <w:r w:rsidRPr="003566BE">
        <w:rPr>
          <w:rFonts w:ascii="Palatino Linotype" w:hAnsi="Palatino Linotype" w:cs="Arial"/>
          <w:b/>
          <w:bCs/>
          <w:i/>
          <w:noProof/>
          <w:sz w:val="22"/>
        </w:rPr>
        <w:t>VI. Obligaciones a cargo del servidor público con las que haya consentido, derivadas de la adquisición o del uso de habitaciones consideradas como de interés social;</w:t>
      </w:r>
    </w:p>
    <w:p w:rsidR="00D87AD0" w:rsidRPr="003566BE" w:rsidRDefault="00D87AD0" w:rsidP="00D87AD0">
      <w:pPr>
        <w:spacing w:before="240" w:after="240"/>
        <w:ind w:left="851" w:right="899"/>
        <w:jc w:val="both"/>
        <w:rPr>
          <w:rFonts w:ascii="Palatino Linotype" w:hAnsi="Palatino Linotype" w:cs="Arial"/>
          <w:bCs/>
          <w:i/>
          <w:noProof/>
          <w:sz w:val="22"/>
        </w:rPr>
      </w:pPr>
      <w:r w:rsidRPr="003566BE">
        <w:rPr>
          <w:rFonts w:ascii="Palatino Linotype" w:hAnsi="Palatino Linotype" w:cs="Arial"/>
          <w:bCs/>
          <w:i/>
          <w:noProof/>
          <w:sz w:val="22"/>
        </w:rPr>
        <w:t>VII. Faltas de puntualidad o de asistencia injustificadas;</w:t>
      </w:r>
    </w:p>
    <w:p w:rsidR="00D87AD0" w:rsidRPr="003566BE" w:rsidRDefault="00D87AD0" w:rsidP="00D87AD0">
      <w:pPr>
        <w:spacing w:before="240" w:after="240"/>
        <w:ind w:left="851" w:right="899"/>
        <w:jc w:val="both"/>
        <w:rPr>
          <w:rFonts w:ascii="Palatino Linotype" w:hAnsi="Palatino Linotype" w:cs="Arial"/>
          <w:bCs/>
          <w:i/>
          <w:noProof/>
          <w:sz w:val="22"/>
        </w:rPr>
      </w:pPr>
      <w:r w:rsidRPr="003566BE">
        <w:rPr>
          <w:rFonts w:ascii="Palatino Linotype" w:hAnsi="Palatino Linotype" w:cs="Arial"/>
          <w:b/>
          <w:bCs/>
          <w:i/>
          <w:noProof/>
          <w:sz w:val="22"/>
        </w:rPr>
        <w:t>VIII. Pensiones alimenticias ordenadas por la autoridad judicial;</w:t>
      </w:r>
      <w:r w:rsidRPr="003566BE">
        <w:rPr>
          <w:rFonts w:ascii="Palatino Linotype" w:hAnsi="Palatino Linotype" w:cs="Arial"/>
          <w:bCs/>
          <w:i/>
          <w:noProof/>
          <w:sz w:val="22"/>
        </w:rPr>
        <w:t xml:space="preserve"> o</w:t>
      </w:r>
    </w:p>
    <w:p w:rsidR="00D87AD0" w:rsidRPr="003566BE" w:rsidRDefault="00D87AD0" w:rsidP="00D87AD0">
      <w:pPr>
        <w:spacing w:before="240" w:after="240"/>
        <w:ind w:left="851" w:right="899"/>
        <w:jc w:val="both"/>
        <w:rPr>
          <w:rFonts w:ascii="Palatino Linotype" w:hAnsi="Palatino Linotype" w:cs="Arial"/>
          <w:b/>
          <w:bCs/>
          <w:i/>
          <w:noProof/>
          <w:sz w:val="22"/>
        </w:rPr>
      </w:pPr>
      <w:r w:rsidRPr="003566BE">
        <w:rPr>
          <w:rFonts w:ascii="Palatino Linotype" w:hAnsi="Palatino Linotype" w:cs="Arial"/>
          <w:b/>
          <w:bCs/>
          <w:i/>
          <w:noProof/>
          <w:sz w:val="22"/>
        </w:rPr>
        <w:t>IX. Cualquier otro convenido con instituciones de servicios y aceptado por el servidor público.</w:t>
      </w:r>
    </w:p>
    <w:p w:rsidR="00D87AD0" w:rsidRPr="003566BE" w:rsidRDefault="00D87AD0" w:rsidP="00D87AD0">
      <w:pPr>
        <w:spacing w:before="240" w:after="240"/>
        <w:ind w:left="851" w:right="899"/>
        <w:jc w:val="both"/>
        <w:rPr>
          <w:rFonts w:ascii="Palatino Linotype" w:hAnsi="Palatino Linotype" w:cs="Arial"/>
          <w:sz w:val="22"/>
        </w:rPr>
      </w:pPr>
      <w:r w:rsidRPr="003566BE">
        <w:rPr>
          <w:rFonts w:ascii="Palatino Linotype" w:hAnsi="Palatino Linotype" w:cs="Arial"/>
          <w:bCs/>
          <w:i/>
          <w:noProof/>
          <w:sz w:val="22"/>
        </w:rPr>
        <w:t xml:space="preserve">El monto total de las retenciones, descuentos o deducciones no podrá exceder del 30% de la remuneración total, </w:t>
      </w:r>
      <w:r w:rsidRPr="003566BE">
        <w:rPr>
          <w:rFonts w:ascii="Palatino Linotype" w:hAnsi="Palatino Linotype" w:cs="Arial"/>
          <w:i/>
          <w:sz w:val="22"/>
        </w:rPr>
        <w:t>excepto</w:t>
      </w:r>
      <w:r w:rsidRPr="003566BE">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r w:rsidRPr="003566BE">
        <w:rPr>
          <w:rFonts w:ascii="Palatino Linotype" w:hAnsi="Palatino Linotype" w:cs="Arial"/>
          <w:b/>
          <w:bCs/>
          <w:i/>
          <w:noProof/>
          <w:sz w:val="22"/>
        </w:rPr>
        <w:t>”</w:t>
      </w:r>
    </w:p>
    <w:p w:rsidR="00D87AD0" w:rsidRPr="003566BE" w:rsidRDefault="00D87AD0" w:rsidP="00D87AD0">
      <w:pPr>
        <w:spacing w:before="240" w:after="240" w:line="360" w:lineRule="auto"/>
        <w:jc w:val="both"/>
        <w:rPr>
          <w:rFonts w:ascii="Palatino Linotype" w:hAnsi="Palatino Linotype" w:cs="Arial"/>
        </w:rPr>
      </w:pPr>
      <w:r w:rsidRPr="003566BE">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w:t>
      </w:r>
      <w:r w:rsidRPr="003566BE">
        <w:rPr>
          <w:rFonts w:ascii="Palatino Linotype" w:hAnsi="Palatino Linotype" w:cs="Arial"/>
        </w:rPr>
        <w:lastRenderedPageBreak/>
        <w:t>privadas o públicas pero que fueron contraídas en forma individual, son información que debe clasificarse como confidencial.</w:t>
      </w:r>
    </w:p>
    <w:p w:rsidR="00D87AD0" w:rsidRPr="003566BE" w:rsidRDefault="00D87AD0" w:rsidP="00D87AD0">
      <w:pPr>
        <w:spacing w:before="240" w:after="240" w:line="360" w:lineRule="auto"/>
        <w:jc w:val="both"/>
        <w:rPr>
          <w:rFonts w:ascii="Palatino Linotype" w:hAnsi="Palatino Linotype" w:cs="Arial"/>
        </w:rPr>
      </w:pPr>
      <w:r w:rsidRPr="003566BE">
        <w:rPr>
          <w:rFonts w:ascii="Palatino Linotype" w:hAnsi="Palatino Linotype" w:cs="Arial"/>
        </w:rPr>
        <w:t>Por lo que se refiere al número de cuenta bancarias o clave interbancaria de los particulares, dicha información debe considerarse como clasificada por tratarse de un conjunto de caracteres numéricos utilizados por los grupos financieros para identificar las cuentas de sus clientes, a través de los cuales se puede acceder a información relacionada con su patrimonio y realizar diversas transacciones.</w:t>
      </w:r>
    </w:p>
    <w:p w:rsidR="00D87AD0" w:rsidRPr="003566BE" w:rsidRDefault="00D87AD0" w:rsidP="00D87AD0">
      <w:pPr>
        <w:spacing w:before="240" w:after="240" w:line="360" w:lineRule="auto"/>
        <w:jc w:val="both"/>
        <w:rPr>
          <w:rFonts w:ascii="Palatino Linotype" w:hAnsi="Palatino Linotype"/>
          <w:b/>
          <w:bCs/>
          <w:color w:val="000000"/>
        </w:rPr>
      </w:pPr>
      <w:r w:rsidRPr="003566BE">
        <w:rPr>
          <w:rFonts w:ascii="Palatino Linotype" w:hAnsi="Palatino Linotype" w:cs="Arial"/>
        </w:rPr>
        <w:t xml:space="preserve">Lo anterior encuentra sustento en el Criterio de interpretación número 10/17, </w:t>
      </w:r>
      <w:r w:rsidRPr="003566BE">
        <w:rPr>
          <w:rFonts w:ascii="Palatino Linotype" w:hAnsi="Palatino Linotype" w:cs="Arial"/>
          <w:color w:val="000000"/>
        </w:rPr>
        <w:t xml:space="preserve">emitido por </w:t>
      </w:r>
      <w:r w:rsidRPr="003566BE">
        <w:rPr>
          <w:rFonts w:ascii="Palatino Linotype" w:eastAsia="Arial Unicode MS" w:hAnsi="Palatino Linotype" w:cs="Arial"/>
          <w:color w:val="000000"/>
        </w:rPr>
        <w:t>el Pleno del Instituto Nacional de Transparencia, Acceso a la Información y Protección de Datos Personales,</w:t>
      </w:r>
      <w:r w:rsidRPr="003566BE">
        <w:rPr>
          <w:rFonts w:ascii="Palatino Linotype" w:hAnsi="Palatino Linotype"/>
          <w:bCs/>
          <w:color w:val="000000"/>
        </w:rPr>
        <w:t xml:space="preserve"> que señala:</w:t>
      </w:r>
      <w:r w:rsidRPr="003566BE">
        <w:rPr>
          <w:rFonts w:ascii="Palatino Linotype" w:hAnsi="Palatino Linotype"/>
          <w:b/>
          <w:bCs/>
          <w:color w:val="000000"/>
        </w:rPr>
        <w:t xml:space="preserve"> </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b/>
          <w:i/>
          <w:sz w:val="22"/>
          <w:szCs w:val="22"/>
        </w:rPr>
        <w:t xml:space="preserve"> “</w:t>
      </w:r>
      <w:r w:rsidRPr="003566BE">
        <w:rPr>
          <w:rFonts w:ascii="Palatino Linotype" w:hAnsi="Palatino Linotype"/>
          <w:i/>
          <w:sz w:val="22"/>
          <w:szCs w:val="22"/>
        </w:rPr>
        <w:t xml:space="preserve">Cuentas bancarias y/o CLABE interbancaria de personas físicas y morales privadas.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Resoluciones:</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 RRA 1276/16 Grupo Aeroportuario de la Ciudad de México. S.A. de C.V. 01 de</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noviembre de 2016. Por unanimidad. Comisionada Ponente Areli Cano</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Guadiana.</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 RRA 3527/16 Servicio de Administración Tributaria. 07 de diciembre de 2016.</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Por unanimidad. Comisionada Ponente Ximena Puente de la Mora.</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 RRA 4404/16 Partido del Trabajo. 01 de febrero de 2017. Por unanimidad.</w:t>
      </w:r>
    </w:p>
    <w:p w:rsidR="00D87AD0" w:rsidRPr="003566BE" w:rsidRDefault="00D87AD0" w:rsidP="00D87AD0">
      <w:pPr>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Comisionado Ponente Francisco Acuña Llamas.”</w:t>
      </w:r>
    </w:p>
    <w:p w:rsidR="00D87AD0" w:rsidRPr="003566BE" w:rsidRDefault="00D87AD0" w:rsidP="00D87AD0">
      <w:pPr>
        <w:autoSpaceDE w:val="0"/>
        <w:autoSpaceDN w:val="0"/>
        <w:adjustRightInd w:val="0"/>
        <w:spacing w:before="240" w:after="240" w:line="360" w:lineRule="auto"/>
        <w:ind w:right="-91"/>
        <w:jc w:val="both"/>
        <w:rPr>
          <w:rFonts w:ascii="Palatino Linotype" w:hAnsi="Palatino Linotype" w:cs="Arial"/>
        </w:rPr>
      </w:pPr>
      <w:r w:rsidRPr="003566BE">
        <w:rPr>
          <w:rFonts w:ascii="Palatino Linotype" w:hAnsi="Palatino Linotype" w:cs="Arial"/>
        </w:rPr>
        <w:lastRenderedPageBreak/>
        <w:t>Contrario a lo señalado, los números de cuentas bancarias o cuentas Clabe de los Sujetos Obligados, son considerados como información pública, ya que favorecen a la rendición de cuentas de los recursos públicos, al transparentar la forma en que se administran dichos recursos.</w:t>
      </w:r>
    </w:p>
    <w:p w:rsidR="00D87AD0" w:rsidRPr="003566BE" w:rsidRDefault="00D87AD0" w:rsidP="00D87AD0">
      <w:pPr>
        <w:autoSpaceDE w:val="0"/>
        <w:autoSpaceDN w:val="0"/>
        <w:adjustRightInd w:val="0"/>
        <w:spacing w:before="240" w:after="240" w:line="360" w:lineRule="auto"/>
        <w:ind w:right="-91"/>
        <w:jc w:val="both"/>
        <w:rPr>
          <w:rFonts w:ascii="Palatino Linotype" w:hAnsi="Palatino Linotype" w:cs="Arial"/>
        </w:rPr>
      </w:pPr>
      <w:r w:rsidRPr="003566BE">
        <w:rPr>
          <w:rFonts w:ascii="Palatino Linotype" w:hAnsi="Palatino Linotype" w:cs="Arial"/>
        </w:rPr>
        <w:t xml:space="preserve">Lo anterior encuentra sustento en el Criterio de interpretación número 11/17, </w:t>
      </w:r>
      <w:r w:rsidRPr="003566BE">
        <w:rPr>
          <w:rFonts w:ascii="Palatino Linotype" w:hAnsi="Palatino Linotype" w:cs="Arial"/>
          <w:color w:val="000000"/>
        </w:rPr>
        <w:t xml:space="preserve">emitido por </w:t>
      </w:r>
      <w:r w:rsidRPr="003566BE">
        <w:rPr>
          <w:rFonts w:ascii="Palatino Linotype" w:eastAsia="Arial Unicode MS" w:hAnsi="Palatino Linotype" w:cs="Arial"/>
          <w:color w:val="000000"/>
        </w:rPr>
        <w:t>el Pleno del Instituto Nacional de Transparencia, Acceso a la Información y Protección de Datos Personales,</w:t>
      </w:r>
      <w:r w:rsidRPr="003566BE">
        <w:rPr>
          <w:rFonts w:ascii="Palatino Linotype" w:hAnsi="Palatino Linotype"/>
          <w:bCs/>
          <w:color w:val="000000"/>
        </w:rPr>
        <w:t xml:space="preserve"> que refiere:</w:t>
      </w:r>
    </w:p>
    <w:p w:rsidR="00D87AD0" w:rsidRPr="003566BE" w:rsidRDefault="00D87AD0" w:rsidP="00D87AD0">
      <w:pPr>
        <w:autoSpaceDE w:val="0"/>
        <w:autoSpaceDN w:val="0"/>
        <w:adjustRightInd w:val="0"/>
        <w:spacing w:before="120" w:after="120"/>
        <w:ind w:left="851" w:right="902"/>
        <w:jc w:val="both"/>
        <w:rPr>
          <w:rFonts w:ascii="Palatino Linotype" w:hAnsi="Palatino Linotype"/>
          <w:i/>
          <w:sz w:val="22"/>
          <w:szCs w:val="22"/>
        </w:rPr>
      </w:pPr>
      <w:r w:rsidRPr="003566BE">
        <w:rPr>
          <w:rFonts w:ascii="Palatino Linotype" w:hAnsi="Palatino Linotype"/>
          <w:b/>
          <w:i/>
          <w:sz w:val="22"/>
          <w:szCs w:val="22"/>
        </w:rPr>
        <w:t>“</w:t>
      </w:r>
      <w:r w:rsidRPr="003566BE">
        <w:rPr>
          <w:rFonts w:ascii="Palatino Linotype" w:hAnsi="Palatino Linotype"/>
          <w:i/>
          <w:sz w:val="22"/>
          <w:szCs w:val="22"/>
        </w:rPr>
        <w:t>Cuentas bancarias y/o CLABE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D87AD0" w:rsidRPr="003566BE" w:rsidRDefault="00D87AD0" w:rsidP="00D87AD0">
      <w:pPr>
        <w:autoSpaceDE w:val="0"/>
        <w:autoSpaceDN w:val="0"/>
        <w:adjustRightInd w:val="0"/>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Resoluciones:</w:t>
      </w:r>
    </w:p>
    <w:p w:rsidR="00D87AD0" w:rsidRPr="003566BE" w:rsidRDefault="00D87AD0" w:rsidP="00D87AD0">
      <w:pPr>
        <w:autoSpaceDE w:val="0"/>
        <w:autoSpaceDN w:val="0"/>
        <w:adjustRightInd w:val="0"/>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 RRA 0448/16. NOTIMEX, Agencia de Noticias del Estado Mexicano. 24 de</w:t>
      </w:r>
    </w:p>
    <w:p w:rsidR="00D87AD0" w:rsidRPr="003566BE" w:rsidRDefault="00D87AD0" w:rsidP="00D87AD0">
      <w:pPr>
        <w:autoSpaceDE w:val="0"/>
        <w:autoSpaceDN w:val="0"/>
        <w:adjustRightInd w:val="0"/>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agosto de 2016. Por unanimidad. Comisionado Ponente Joel Salas Suárez.</w:t>
      </w:r>
    </w:p>
    <w:p w:rsidR="00D87AD0" w:rsidRPr="003566BE" w:rsidRDefault="00D87AD0" w:rsidP="00D87AD0">
      <w:pPr>
        <w:autoSpaceDE w:val="0"/>
        <w:autoSpaceDN w:val="0"/>
        <w:adjustRightInd w:val="0"/>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 RRA 2787/16. Colegio de Postgraduados. 01 de noviembre de 2016. Por</w:t>
      </w:r>
    </w:p>
    <w:p w:rsidR="00D87AD0" w:rsidRPr="003566BE" w:rsidRDefault="00D87AD0" w:rsidP="00D87AD0">
      <w:pPr>
        <w:autoSpaceDE w:val="0"/>
        <w:autoSpaceDN w:val="0"/>
        <w:adjustRightInd w:val="0"/>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unanimidad. Comisionado Ponente Francisco Javier Acuña Llamas.</w:t>
      </w:r>
    </w:p>
    <w:p w:rsidR="00D87AD0" w:rsidRPr="003566BE" w:rsidRDefault="00D87AD0" w:rsidP="00D87AD0">
      <w:pPr>
        <w:autoSpaceDE w:val="0"/>
        <w:autoSpaceDN w:val="0"/>
        <w:adjustRightInd w:val="0"/>
        <w:spacing w:before="120" w:after="120"/>
        <w:ind w:left="851" w:right="902"/>
        <w:jc w:val="both"/>
        <w:rPr>
          <w:rFonts w:ascii="Palatino Linotype" w:hAnsi="Palatino Linotype"/>
          <w:i/>
          <w:sz w:val="22"/>
          <w:szCs w:val="22"/>
        </w:rPr>
      </w:pPr>
      <w:r w:rsidRPr="003566BE">
        <w:rPr>
          <w:rFonts w:ascii="Palatino Linotype" w:hAnsi="Palatino Linotype"/>
          <w:i/>
          <w:sz w:val="22"/>
          <w:szCs w:val="22"/>
        </w:rPr>
        <w:t> RRA 4756/16. Instituto Mexicano del Seguro Social. 08 de febrero de 2017. Por</w:t>
      </w:r>
    </w:p>
    <w:p w:rsidR="00D87AD0" w:rsidRPr="003566BE" w:rsidRDefault="00D87AD0" w:rsidP="00D87AD0">
      <w:pPr>
        <w:autoSpaceDE w:val="0"/>
        <w:autoSpaceDN w:val="0"/>
        <w:adjustRightInd w:val="0"/>
        <w:spacing w:before="120" w:after="120"/>
        <w:ind w:left="851" w:right="902"/>
        <w:jc w:val="both"/>
        <w:rPr>
          <w:rFonts w:ascii="Palatino Linotype" w:hAnsi="Palatino Linotype" w:cs="Arial"/>
          <w:b/>
          <w:i/>
          <w:sz w:val="22"/>
          <w:szCs w:val="22"/>
        </w:rPr>
      </w:pPr>
      <w:r w:rsidRPr="003566BE">
        <w:rPr>
          <w:rFonts w:ascii="Palatino Linotype" w:hAnsi="Palatino Linotype"/>
          <w:i/>
          <w:sz w:val="22"/>
          <w:szCs w:val="22"/>
        </w:rPr>
        <w:t>unanimidad. Comisionado Ponente Oscar Mauricio Guerra Ford.</w:t>
      </w:r>
      <w:r w:rsidRPr="003566BE">
        <w:rPr>
          <w:rFonts w:ascii="Palatino Linotype" w:hAnsi="Palatino Linotype"/>
          <w:b/>
          <w:i/>
          <w:sz w:val="22"/>
          <w:szCs w:val="22"/>
        </w:rPr>
        <w:t>”</w:t>
      </w:r>
    </w:p>
    <w:p w:rsidR="00D87AD0" w:rsidRPr="003566BE" w:rsidRDefault="00D87AD0" w:rsidP="00D87AD0">
      <w:pPr>
        <w:autoSpaceDE w:val="0"/>
        <w:autoSpaceDN w:val="0"/>
        <w:adjustRightInd w:val="0"/>
        <w:spacing w:before="240" w:after="240" w:line="360" w:lineRule="auto"/>
        <w:ind w:right="-91"/>
        <w:jc w:val="both"/>
        <w:rPr>
          <w:rFonts w:ascii="Palatino Linotype" w:hAnsi="Palatino Linotype" w:cs="Arial"/>
          <w:i/>
        </w:rPr>
      </w:pPr>
      <w:r w:rsidRPr="003566BE">
        <w:rPr>
          <w:rFonts w:ascii="Palatino Linotype" w:hAnsi="Palatino Linotype" w:cs="Arial"/>
        </w:rPr>
        <w:t xml:space="preserve">Consecuentemente, se destaca que la versión pública que elabore </w:t>
      </w:r>
      <w:r w:rsidRPr="003566BE">
        <w:rPr>
          <w:rFonts w:ascii="Palatino Linotype" w:hAnsi="Palatino Linotype" w:cs="Arial"/>
          <w:b/>
        </w:rPr>
        <w:t>EL SUJETO OBLIGADO</w:t>
      </w:r>
      <w:r w:rsidRPr="003566BE">
        <w:rPr>
          <w:rFonts w:ascii="Palatino Linotype" w:hAnsi="Palatino Linotype" w:cs="Arial"/>
        </w:rPr>
        <w:t xml:space="preserve"> debe cumplir con las formalidades exigidas en la Ley; por lo que, </w:t>
      </w:r>
      <w:r w:rsidRPr="003566BE">
        <w:rPr>
          <w:rFonts w:ascii="Palatino Linotype" w:hAnsi="Palatino Linotype" w:cs="Arial"/>
          <w:lang w:val="es-ES_tradnl"/>
        </w:rPr>
        <w:t xml:space="preserve">para tal efecto emitirá el </w:t>
      </w:r>
      <w:r w:rsidRPr="003566BE">
        <w:rPr>
          <w:rFonts w:ascii="Palatino Linotype" w:hAnsi="Palatino Linotype" w:cs="Arial"/>
          <w:b/>
        </w:rPr>
        <w:t>Acuerdo de clasificación de la información que al respecto emita el Comité de Transparencia</w:t>
      </w:r>
      <w:r w:rsidRPr="003566BE">
        <w:rPr>
          <w:rFonts w:ascii="Palatino Linotype" w:hAnsi="Palatino Linotype" w:cs="Arial"/>
        </w:rPr>
        <w:t xml:space="preserve"> en términos de los artículos 122 y 124 de la Ley de Transparencia y Acceso a la Información Pública del Estado de México y Municipios, con el cual sustentara la clasificación de datos y con ello la "versión pública" de los documentos materia de la solicitud.</w:t>
      </w:r>
    </w:p>
    <w:p w:rsidR="00D87AD0" w:rsidRPr="003566BE" w:rsidRDefault="00D87AD0" w:rsidP="00D87AD0">
      <w:pPr>
        <w:autoSpaceDE w:val="0"/>
        <w:autoSpaceDN w:val="0"/>
        <w:adjustRightInd w:val="0"/>
        <w:spacing w:before="240" w:after="240" w:line="360" w:lineRule="auto"/>
        <w:ind w:right="-93"/>
        <w:jc w:val="both"/>
        <w:rPr>
          <w:rFonts w:ascii="Palatino Linotype" w:hAnsi="Palatino Linotype" w:cs="Arial"/>
        </w:rPr>
      </w:pPr>
      <w:r w:rsidRPr="003566BE">
        <w:rPr>
          <w:rFonts w:ascii="Palatino Linotype" w:hAnsi="Palatino Linotype" w:cs="Arial"/>
        </w:rPr>
        <w:lastRenderedPageBreak/>
        <w:t xml:space="preserve">Efectivamente, cuando se clasifica cualquier información como confidencial o reservada es </w:t>
      </w:r>
      <w:r w:rsidR="00BB5C6D" w:rsidRPr="003566BE">
        <w:rPr>
          <w:rFonts w:ascii="Palatino Linotype" w:hAnsi="Palatino Linotype" w:cs="Arial"/>
        </w:rPr>
        <w:t>indispensable</w:t>
      </w:r>
      <w:r w:rsidRPr="003566BE">
        <w:rPr>
          <w:rFonts w:ascii="Palatino Linotype" w:hAnsi="Palatino Linotype" w:cs="Arial"/>
        </w:rPr>
        <w:t xml:space="preserve"> someterlo al Comité de Transparencia del </w:t>
      </w:r>
      <w:r w:rsidRPr="003566BE">
        <w:rPr>
          <w:rFonts w:ascii="Palatino Linotype" w:hAnsi="Palatino Linotype" w:cs="Arial"/>
          <w:b/>
        </w:rPr>
        <w:t>SUJETO OBLIGADO</w:t>
      </w:r>
      <w:r w:rsidRPr="003566BE">
        <w:rPr>
          <w:rFonts w:ascii="Palatino Linotype" w:hAnsi="Palatino Linotype" w:cs="Arial"/>
        </w:rPr>
        <w:t>, quien debe confirmar, modificar o revocar la clasificación.</w:t>
      </w:r>
    </w:p>
    <w:p w:rsidR="00D87AD0" w:rsidRPr="003566BE" w:rsidRDefault="00D87AD0" w:rsidP="00D87AD0">
      <w:pPr>
        <w:spacing w:before="240" w:after="240" w:line="360" w:lineRule="auto"/>
        <w:ind w:right="-93"/>
        <w:jc w:val="both"/>
        <w:rPr>
          <w:rFonts w:ascii="Palatino Linotype" w:hAnsi="Palatino Linotype" w:cs="Arial"/>
          <w:lang w:eastAsia="es-CO"/>
        </w:rPr>
      </w:pPr>
      <w:r w:rsidRPr="003566BE">
        <w:rPr>
          <w:rFonts w:ascii="Palatino Linotype" w:hAnsi="Palatino Linotype" w:cs="Arial"/>
          <w:lang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3566BE">
        <w:rPr>
          <w:rFonts w:ascii="Palatino Linotype" w:hAnsi="Palatino Linotype" w:cs="Arial"/>
          <w:b/>
          <w:lang w:eastAsia="es-CO"/>
        </w:rPr>
        <w:t>SUJETO OBLIGADO</w:t>
      </w:r>
      <w:r w:rsidRPr="003566BE">
        <w:rPr>
          <w:rFonts w:ascii="Palatino Linotype" w:hAnsi="Palatino Linotype" w:cs="Arial"/>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87AD0" w:rsidRPr="003566BE" w:rsidRDefault="00D87AD0" w:rsidP="00D87AD0">
      <w:pPr>
        <w:spacing w:after="240" w:line="360" w:lineRule="auto"/>
        <w:jc w:val="both"/>
        <w:rPr>
          <w:rFonts w:ascii="Palatino Linotype" w:hAnsi="Palatino Linotype"/>
          <w:lang w:eastAsia="es-MX"/>
        </w:rPr>
      </w:pPr>
      <w:r w:rsidRPr="003566BE">
        <w:rPr>
          <w:rFonts w:ascii="Palatino Linotype" w:hAnsi="Palatino Linotype"/>
          <w:lang w:eastAsia="es-MX"/>
        </w:rPr>
        <w:t xml:space="preserve">Por último y del análisis expuesto en la presente resolución, este Instituto </w:t>
      </w:r>
      <w:r w:rsidR="00BB5C6D" w:rsidRPr="003566BE">
        <w:rPr>
          <w:rFonts w:ascii="Palatino Linotype" w:hAnsi="Palatino Linotype"/>
          <w:lang w:eastAsia="es-MX"/>
        </w:rPr>
        <w:t>refiere</w:t>
      </w:r>
      <w:r w:rsidRPr="003566BE">
        <w:rPr>
          <w:rFonts w:ascii="Palatino Linotype" w:hAnsi="Palatino Linotype"/>
          <w:lang w:eastAsia="es-MX"/>
        </w:rPr>
        <w:t xml:space="preserve"> de que resultan fundadas las razones o motivos de inconformidad expuestos en </w:t>
      </w:r>
      <w:r w:rsidR="00646BD6" w:rsidRPr="003566BE">
        <w:rPr>
          <w:rFonts w:ascii="Palatino Linotype" w:hAnsi="Palatino Linotype"/>
          <w:lang w:eastAsia="es-MX"/>
        </w:rPr>
        <w:t>e</w:t>
      </w:r>
      <w:r w:rsidRPr="003566BE">
        <w:rPr>
          <w:rFonts w:ascii="Palatino Linotype" w:hAnsi="Palatino Linotype"/>
          <w:lang w:eastAsia="es-MX"/>
        </w:rPr>
        <w:t>l</w:t>
      </w:r>
      <w:r w:rsidR="00646BD6" w:rsidRPr="003566BE">
        <w:rPr>
          <w:rFonts w:ascii="Palatino Linotype" w:hAnsi="Palatino Linotype"/>
          <w:lang w:eastAsia="es-MX"/>
        </w:rPr>
        <w:t xml:space="preserve"> presente recurso</w:t>
      </w:r>
      <w:r w:rsidRPr="003566BE">
        <w:rPr>
          <w:rFonts w:ascii="Palatino Linotype" w:hAnsi="Palatino Linotype"/>
          <w:lang w:eastAsia="es-MX"/>
        </w:rPr>
        <w:t xml:space="preserve"> de revisión, en virtud de que, efectivamente </w:t>
      </w:r>
      <w:r w:rsidRPr="003566BE">
        <w:rPr>
          <w:rFonts w:ascii="Palatino Linotype" w:hAnsi="Palatino Linotype"/>
          <w:b/>
          <w:lang w:eastAsia="es-MX"/>
        </w:rPr>
        <w:t xml:space="preserve">EL SUJETO OBLIGADO </w:t>
      </w:r>
      <w:r w:rsidR="00646BD6" w:rsidRPr="003566BE">
        <w:rPr>
          <w:rFonts w:ascii="Palatino Linotype" w:hAnsi="Palatino Linotype"/>
          <w:lang w:eastAsia="es-MX"/>
        </w:rPr>
        <w:t xml:space="preserve">entregó de forma incompleta la información requerida por </w:t>
      </w:r>
      <w:r w:rsidRPr="003566BE">
        <w:rPr>
          <w:rFonts w:ascii="Palatino Linotype" w:hAnsi="Palatino Linotype"/>
          <w:b/>
          <w:lang w:eastAsia="es-MX"/>
        </w:rPr>
        <w:t>EL RECURRENTE,</w:t>
      </w:r>
      <w:r w:rsidRPr="003566BE">
        <w:rPr>
          <w:rFonts w:ascii="Palatino Linotype" w:hAnsi="Palatino Linotype"/>
          <w:lang w:eastAsia="es-MX"/>
        </w:rPr>
        <w:t xml:space="preserve"> actualizánd</w:t>
      </w:r>
      <w:r w:rsidR="00646BD6" w:rsidRPr="003566BE">
        <w:rPr>
          <w:rFonts w:ascii="Palatino Linotype" w:hAnsi="Palatino Linotype"/>
          <w:lang w:eastAsia="es-MX"/>
        </w:rPr>
        <w:t>ose de este modo la fracción V</w:t>
      </w:r>
      <w:r w:rsidRPr="003566BE">
        <w:rPr>
          <w:rFonts w:ascii="Palatino Linotype" w:hAnsi="Palatino Linotype"/>
          <w:lang w:eastAsia="es-MX"/>
        </w:rPr>
        <w:t xml:space="preserve"> del artículo 179 de la </w:t>
      </w:r>
      <w:r w:rsidRPr="003566BE">
        <w:rPr>
          <w:rFonts w:ascii="Palatino Linotype" w:hAnsi="Palatino Linotype" w:cs="Arial"/>
          <w:lang w:eastAsia="es-MX"/>
        </w:rPr>
        <w:t>Ley de Transparencia y Acceso a la Información Pública del Estado de México y Municipios</w:t>
      </w:r>
      <w:r w:rsidRPr="003566BE">
        <w:rPr>
          <w:rFonts w:ascii="Palatino Linotype" w:hAnsi="Palatino Linotype"/>
          <w:lang w:eastAsia="es-MX"/>
        </w:rPr>
        <w:t>.</w:t>
      </w:r>
    </w:p>
    <w:p w:rsidR="00D87AD0" w:rsidRPr="003566BE" w:rsidRDefault="00D87AD0" w:rsidP="00D87AD0">
      <w:pPr>
        <w:pStyle w:val="Prrafodelista"/>
        <w:spacing w:before="240" w:after="240" w:line="360" w:lineRule="auto"/>
        <w:ind w:left="0"/>
        <w:jc w:val="both"/>
        <w:rPr>
          <w:rFonts w:ascii="Palatino Linotype" w:hAnsi="Palatino Linotype" w:cs="Arial"/>
          <w:lang w:eastAsia="es-MX"/>
        </w:rPr>
      </w:pPr>
      <w:r w:rsidRPr="003566BE">
        <w:rPr>
          <w:rFonts w:ascii="Palatino Linotype" w:hAnsi="Palatino Linotype" w:cs="Arial"/>
          <w:lang w:eastAsia="es-MX"/>
        </w:rPr>
        <w:t>Así, con fundamento en lo prescrito en los artículos 5</w:t>
      </w:r>
      <w:r w:rsidR="00BB5C6D" w:rsidRPr="003566BE">
        <w:rPr>
          <w:rFonts w:ascii="Palatino Linotype" w:hAnsi="Palatino Linotype" w:cs="Arial"/>
          <w:lang w:eastAsia="es-MX"/>
        </w:rPr>
        <w:t>,</w:t>
      </w:r>
      <w:r w:rsidRPr="003566BE">
        <w:rPr>
          <w:rFonts w:ascii="Palatino Linotype" w:hAnsi="Palatino Linotype" w:cs="Arial"/>
          <w:lang w:eastAsia="es-MX"/>
        </w:rPr>
        <w:t xml:space="preserve"> </w:t>
      </w:r>
      <w:r w:rsidRPr="003566BE">
        <w:rPr>
          <w:rFonts w:ascii="Palatino Linotype" w:eastAsia="Calibri" w:hAnsi="Palatino Linotype" w:cs="Arial"/>
          <w:lang w:eastAsia="es-MX"/>
        </w:rPr>
        <w:t>párrafos vigésimo, vigésimo primero y vigésimo segundo, fracciones IV y V</w:t>
      </w:r>
      <w:r w:rsidRPr="003566BE">
        <w:rPr>
          <w:rFonts w:ascii="Palatino Linotype" w:hAnsi="Palatino Linotype" w:cs="Arial"/>
          <w:lang w:eastAsia="es-MX"/>
        </w:rPr>
        <w:t xml:space="preserve"> de la Constitución Política del Estado Libre y Soberano de México; 2</w:t>
      </w:r>
      <w:r w:rsidR="00BB5C6D" w:rsidRPr="003566BE">
        <w:rPr>
          <w:rFonts w:ascii="Palatino Linotype" w:hAnsi="Palatino Linotype" w:cs="Arial"/>
          <w:lang w:eastAsia="es-MX"/>
        </w:rPr>
        <w:t>,</w:t>
      </w:r>
      <w:r w:rsidRPr="003566BE">
        <w:rPr>
          <w:rFonts w:ascii="Palatino Linotype" w:hAnsi="Palatino Linotype" w:cs="Arial"/>
          <w:lang w:eastAsia="es-MX"/>
        </w:rPr>
        <w:t xml:space="preserve"> fracción II, 29, 36</w:t>
      </w:r>
      <w:r w:rsidR="00BB5C6D" w:rsidRPr="003566BE">
        <w:rPr>
          <w:rFonts w:ascii="Palatino Linotype" w:hAnsi="Palatino Linotype" w:cs="Arial"/>
          <w:lang w:eastAsia="es-MX"/>
        </w:rPr>
        <w:t>,</w:t>
      </w:r>
      <w:r w:rsidRPr="003566BE">
        <w:rPr>
          <w:rFonts w:ascii="Palatino Linotype" w:hAnsi="Palatino Linotype" w:cs="Arial"/>
          <w:lang w:eastAsia="es-MX"/>
        </w:rPr>
        <w:t xml:space="preserve"> fracciones I y II, 176, 178, 179, 181, </w:t>
      </w:r>
      <w:r w:rsidRPr="003566BE">
        <w:rPr>
          <w:rFonts w:ascii="Palatino Linotype" w:hAnsi="Palatino Linotype" w:cs="Arial"/>
          <w:lang w:eastAsia="es-MX"/>
        </w:rPr>
        <w:lastRenderedPageBreak/>
        <w:t>185</w:t>
      </w:r>
      <w:r w:rsidR="00BB5C6D" w:rsidRPr="003566BE">
        <w:rPr>
          <w:rFonts w:ascii="Palatino Linotype" w:hAnsi="Palatino Linotype" w:cs="Arial"/>
          <w:lang w:eastAsia="es-MX"/>
        </w:rPr>
        <w:t>,</w:t>
      </w:r>
      <w:r w:rsidRPr="003566BE">
        <w:rPr>
          <w:rFonts w:ascii="Palatino Linotype" w:hAnsi="Palatino Linotype" w:cs="Arial"/>
          <w:lang w:eastAsia="es-MX"/>
        </w:rPr>
        <w:t xml:space="preserve"> fracción I, 186 y 188 de la Ley de Transparencia y Acceso a la Información Pública del Estado de México y Municipios, este Pleno: </w:t>
      </w:r>
    </w:p>
    <w:p w:rsidR="00D87AD0" w:rsidRPr="003566BE" w:rsidRDefault="00D87AD0" w:rsidP="00D87AD0">
      <w:pPr>
        <w:pStyle w:val="Prrafodelista"/>
        <w:spacing w:before="240" w:after="240" w:line="360" w:lineRule="auto"/>
        <w:ind w:left="0"/>
        <w:jc w:val="center"/>
        <w:rPr>
          <w:rFonts w:ascii="Palatino Linotype" w:hAnsi="Palatino Linotype"/>
          <w:b/>
          <w:sz w:val="28"/>
          <w:szCs w:val="28"/>
          <w:lang w:val="pt-BR"/>
        </w:rPr>
      </w:pPr>
      <w:r w:rsidRPr="003566BE">
        <w:rPr>
          <w:rFonts w:ascii="Palatino Linotype" w:hAnsi="Palatino Linotype"/>
          <w:b/>
          <w:sz w:val="28"/>
          <w:szCs w:val="28"/>
          <w:lang w:val="pt-BR"/>
        </w:rPr>
        <w:t>R E S U E L V E</w:t>
      </w:r>
    </w:p>
    <w:p w:rsidR="00D87AD0" w:rsidRPr="003566BE" w:rsidRDefault="00D87AD0" w:rsidP="00D87AD0">
      <w:pPr>
        <w:spacing w:before="240" w:after="240" w:line="360" w:lineRule="auto"/>
        <w:jc w:val="both"/>
        <w:rPr>
          <w:rFonts w:ascii="Palatino Linotype" w:hAnsi="Palatino Linotype" w:cs="Arial"/>
        </w:rPr>
      </w:pPr>
      <w:r w:rsidRPr="003566BE">
        <w:rPr>
          <w:rFonts w:ascii="Palatino Linotype" w:hAnsi="Palatino Linotype" w:cs="Arial"/>
          <w:b/>
          <w:sz w:val="28"/>
          <w:szCs w:val="28"/>
        </w:rPr>
        <w:t>PRIMERO</w:t>
      </w:r>
      <w:r w:rsidRPr="003566BE">
        <w:rPr>
          <w:rFonts w:ascii="Palatino Linotype" w:hAnsi="Palatino Linotype" w:cs="Arial"/>
          <w:sz w:val="28"/>
          <w:szCs w:val="28"/>
        </w:rPr>
        <w:t>.</w:t>
      </w:r>
      <w:r w:rsidRPr="003566BE">
        <w:rPr>
          <w:rFonts w:ascii="Palatino Linotype" w:hAnsi="Palatino Linotype" w:cs="Arial"/>
        </w:rPr>
        <w:t xml:space="preserve"> Resultan </w:t>
      </w:r>
      <w:r w:rsidRPr="003566BE">
        <w:rPr>
          <w:rFonts w:ascii="Palatino Linotype" w:hAnsi="Palatino Linotype" w:cs="Arial"/>
          <w:b/>
        </w:rPr>
        <w:t>fundadas</w:t>
      </w:r>
      <w:r w:rsidRPr="003566BE">
        <w:rPr>
          <w:rFonts w:ascii="Palatino Linotype" w:hAnsi="Palatino Linotype" w:cs="Arial"/>
        </w:rPr>
        <w:t xml:space="preserve"> las razones o motivos de inconformidad planteadas por </w:t>
      </w:r>
      <w:r w:rsidRPr="003566BE">
        <w:rPr>
          <w:rFonts w:ascii="Palatino Linotype" w:hAnsi="Palatino Linotype" w:cs="Arial"/>
          <w:b/>
        </w:rPr>
        <w:t>EL RECURRENTE</w:t>
      </w:r>
      <w:r w:rsidRPr="003566BE">
        <w:rPr>
          <w:rFonts w:ascii="Palatino Linotype" w:hAnsi="Palatino Linotype" w:cs="Arial"/>
        </w:rPr>
        <w:t xml:space="preserve">, en </w:t>
      </w:r>
      <w:r w:rsidR="00646BD6" w:rsidRPr="003566BE">
        <w:rPr>
          <w:rFonts w:ascii="Palatino Linotype" w:hAnsi="Palatino Linotype" w:cs="Arial"/>
        </w:rPr>
        <w:t>e</w:t>
      </w:r>
      <w:r w:rsidRPr="003566BE">
        <w:rPr>
          <w:rFonts w:ascii="Palatino Linotype" w:hAnsi="Palatino Linotype" w:cs="Arial"/>
        </w:rPr>
        <w:t>l</w:t>
      </w:r>
      <w:r w:rsidR="00646BD6" w:rsidRPr="003566BE">
        <w:rPr>
          <w:rFonts w:ascii="Palatino Linotype" w:hAnsi="Palatino Linotype" w:cs="Arial"/>
        </w:rPr>
        <w:t xml:space="preserve"> recurso</w:t>
      </w:r>
      <w:r w:rsidRPr="003566BE">
        <w:rPr>
          <w:rFonts w:ascii="Palatino Linotype" w:hAnsi="Palatino Linotype" w:cs="Arial"/>
        </w:rPr>
        <w:t xml:space="preserve"> de revisión materia del presente asunto, en términos del Considerando </w:t>
      </w:r>
      <w:r w:rsidRPr="003566BE">
        <w:rPr>
          <w:rFonts w:ascii="Palatino Linotype" w:hAnsi="Palatino Linotype" w:cs="Arial"/>
          <w:b/>
        </w:rPr>
        <w:t>QUINTO</w:t>
      </w:r>
      <w:r w:rsidRPr="003566BE">
        <w:rPr>
          <w:rFonts w:ascii="Palatino Linotype" w:hAnsi="Palatino Linotype" w:cs="Arial"/>
        </w:rPr>
        <w:t xml:space="preserve"> de ésta resolución.</w:t>
      </w:r>
    </w:p>
    <w:p w:rsidR="00D87AD0" w:rsidRPr="003566BE" w:rsidRDefault="00D87AD0" w:rsidP="00D87AD0">
      <w:pPr>
        <w:spacing w:before="240" w:after="240" w:line="360" w:lineRule="auto"/>
        <w:jc w:val="both"/>
        <w:rPr>
          <w:rFonts w:ascii="Palatino Linotype" w:hAnsi="Palatino Linotype" w:cs="Arial"/>
        </w:rPr>
      </w:pPr>
      <w:r w:rsidRPr="003566BE">
        <w:rPr>
          <w:rFonts w:ascii="Palatino Linotype" w:hAnsi="Palatino Linotype" w:cs="Arial"/>
          <w:b/>
          <w:sz w:val="28"/>
          <w:szCs w:val="28"/>
        </w:rPr>
        <w:t>SEGUNDO</w:t>
      </w:r>
      <w:r w:rsidRPr="003566BE">
        <w:rPr>
          <w:rFonts w:ascii="Palatino Linotype" w:hAnsi="Palatino Linotype" w:cs="Arial"/>
          <w:sz w:val="28"/>
          <w:szCs w:val="28"/>
        </w:rPr>
        <w:t>.</w:t>
      </w:r>
      <w:r w:rsidRPr="003566BE">
        <w:rPr>
          <w:rFonts w:ascii="Palatino Linotype" w:hAnsi="Palatino Linotype" w:cs="Arial"/>
        </w:rPr>
        <w:t xml:space="preserve"> Se </w:t>
      </w:r>
      <w:r w:rsidR="00646BD6" w:rsidRPr="003566BE">
        <w:rPr>
          <w:rFonts w:ascii="Palatino Linotype" w:hAnsi="Palatino Linotype" w:cs="Arial"/>
          <w:b/>
        </w:rPr>
        <w:t>MODIFICA</w:t>
      </w:r>
      <w:r w:rsidR="00646BD6" w:rsidRPr="003566BE">
        <w:rPr>
          <w:rFonts w:ascii="Palatino Linotype" w:hAnsi="Palatino Linotype" w:cs="Arial"/>
        </w:rPr>
        <w:t xml:space="preserve"> la respuesta otorgada por</w:t>
      </w:r>
      <w:r w:rsidR="00646BD6" w:rsidRPr="003566BE">
        <w:rPr>
          <w:rFonts w:ascii="Palatino Linotype" w:hAnsi="Palatino Linotype" w:cs="Arial"/>
          <w:b/>
        </w:rPr>
        <w:t xml:space="preserve"> EL </w:t>
      </w:r>
      <w:r w:rsidRPr="003566BE">
        <w:rPr>
          <w:rFonts w:ascii="Palatino Linotype" w:hAnsi="Palatino Linotype" w:cs="Arial"/>
          <w:b/>
        </w:rPr>
        <w:t xml:space="preserve">SUJETO OBLIGADO </w:t>
      </w:r>
      <w:r w:rsidR="00646BD6" w:rsidRPr="003566BE">
        <w:rPr>
          <w:rFonts w:ascii="Palatino Linotype" w:hAnsi="Palatino Linotype" w:cs="Arial"/>
        </w:rPr>
        <w:t>a la</w:t>
      </w:r>
      <w:r w:rsidRPr="003566BE">
        <w:rPr>
          <w:rFonts w:ascii="Palatino Linotype" w:hAnsi="Palatino Linotype" w:cs="Arial"/>
          <w:b/>
        </w:rPr>
        <w:t xml:space="preserve"> </w:t>
      </w:r>
      <w:r w:rsidR="00646BD6" w:rsidRPr="003566BE">
        <w:rPr>
          <w:rFonts w:ascii="Palatino Linotype" w:hAnsi="Palatino Linotype" w:cs="Arial"/>
        </w:rPr>
        <w:t>solicitud</w:t>
      </w:r>
      <w:r w:rsidRPr="003566BE">
        <w:rPr>
          <w:rFonts w:ascii="Palatino Linotype" w:hAnsi="Palatino Linotype" w:cs="Arial"/>
        </w:rPr>
        <w:t xml:space="preserve"> de información </w:t>
      </w:r>
      <w:r w:rsidR="00646BD6" w:rsidRPr="003566BE">
        <w:rPr>
          <w:rFonts w:ascii="Palatino Linotype" w:hAnsi="Palatino Linotype" w:cs="Arial"/>
        </w:rPr>
        <w:t>con número</w:t>
      </w:r>
      <w:r w:rsidRPr="003566BE">
        <w:rPr>
          <w:rFonts w:ascii="Palatino Linotype" w:hAnsi="Palatino Linotype" w:cs="Arial"/>
        </w:rPr>
        <w:t xml:space="preserve"> </w:t>
      </w:r>
      <w:r w:rsidR="00646BD6" w:rsidRPr="003566BE">
        <w:rPr>
          <w:rFonts w:ascii="Palatino Linotype" w:hAnsi="Palatino Linotype" w:cs="Arial"/>
        </w:rPr>
        <w:t xml:space="preserve">de folio </w:t>
      </w:r>
      <w:r w:rsidRPr="003566BE">
        <w:rPr>
          <w:rFonts w:ascii="Palatino Linotype" w:hAnsi="Palatino Linotype" w:cs="Arial"/>
          <w:b/>
          <w:lang w:eastAsia="es-MX"/>
        </w:rPr>
        <w:t>000</w:t>
      </w:r>
      <w:r w:rsidR="00646BD6" w:rsidRPr="003566BE">
        <w:rPr>
          <w:rFonts w:ascii="Palatino Linotype" w:hAnsi="Palatino Linotype" w:cs="Arial"/>
          <w:b/>
          <w:lang w:eastAsia="es-MX"/>
        </w:rPr>
        <w:t>69</w:t>
      </w:r>
      <w:r w:rsidRPr="003566BE">
        <w:rPr>
          <w:rFonts w:ascii="Palatino Linotype" w:hAnsi="Palatino Linotype" w:cs="Arial"/>
          <w:b/>
          <w:lang w:eastAsia="es-MX"/>
        </w:rPr>
        <w:t>/</w:t>
      </w:r>
      <w:r w:rsidR="00646BD6" w:rsidRPr="003566BE">
        <w:rPr>
          <w:rFonts w:ascii="Palatino Linotype" w:hAnsi="Palatino Linotype" w:cs="Arial"/>
          <w:b/>
          <w:lang w:eastAsia="es-MX"/>
        </w:rPr>
        <w:t>CUAUTIT</w:t>
      </w:r>
      <w:r w:rsidRPr="003566BE">
        <w:rPr>
          <w:rFonts w:ascii="Palatino Linotype" w:hAnsi="Palatino Linotype" w:cs="Arial"/>
          <w:b/>
          <w:lang w:eastAsia="es-MX"/>
        </w:rPr>
        <w:t>/IP/2018</w:t>
      </w:r>
      <w:r w:rsidRPr="003566BE">
        <w:rPr>
          <w:rFonts w:ascii="Palatino Linotype" w:hAnsi="Palatino Linotype" w:cs="Arial"/>
          <w:b/>
        </w:rPr>
        <w:t xml:space="preserve"> </w:t>
      </w:r>
      <w:r w:rsidRPr="003566BE">
        <w:rPr>
          <w:rFonts w:ascii="Palatino Linotype" w:hAnsi="Palatino Linotype" w:cs="Arial"/>
        </w:rPr>
        <w:t xml:space="preserve">en términos del Considerando </w:t>
      </w:r>
      <w:r w:rsidRPr="003566BE">
        <w:rPr>
          <w:rFonts w:ascii="Palatino Linotype" w:hAnsi="Palatino Linotype" w:cs="Arial"/>
          <w:b/>
        </w:rPr>
        <w:t>QUINTO</w:t>
      </w:r>
      <w:r w:rsidRPr="003566BE">
        <w:rPr>
          <w:rFonts w:ascii="Palatino Linotype" w:hAnsi="Palatino Linotype" w:cs="Arial"/>
        </w:rPr>
        <w:t xml:space="preserve"> de la presente resolución, </w:t>
      </w:r>
      <w:r w:rsidR="00646BD6" w:rsidRPr="003566BE">
        <w:rPr>
          <w:rFonts w:ascii="Palatino Linotype" w:hAnsi="Palatino Linotype" w:cs="Arial"/>
        </w:rPr>
        <w:t>y se le ordena a que</w:t>
      </w:r>
      <w:r w:rsidR="00646BD6" w:rsidRPr="003566BE">
        <w:rPr>
          <w:rFonts w:ascii="Palatino Linotype" w:hAnsi="Palatino Linotype" w:cs="Arial"/>
          <w:b/>
        </w:rPr>
        <w:t xml:space="preserve"> </w:t>
      </w:r>
      <w:r w:rsidRPr="003566BE">
        <w:rPr>
          <w:rFonts w:ascii="Palatino Linotype" w:hAnsi="Palatino Linotype" w:cs="Arial"/>
        </w:rPr>
        <w:t xml:space="preserve">entregue vía </w:t>
      </w:r>
      <w:r w:rsidRPr="003566BE">
        <w:rPr>
          <w:rFonts w:ascii="Palatino Linotype" w:hAnsi="Palatino Linotype" w:cs="Arial"/>
          <w:b/>
        </w:rPr>
        <w:t>SAIMEX</w:t>
      </w:r>
      <w:r w:rsidRPr="003566BE">
        <w:rPr>
          <w:rFonts w:ascii="Palatino Linotype" w:hAnsi="Palatino Linotype" w:cs="Arial"/>
        </w:rPr>
        <w:t xml:space="preserve"> al </w:t>
      </w:r>
      <w:r w:rsidRPr="003566BE">
        <w:rPr>
          <w:rFonts w:ascii="Palatino Linotype" w:hAnsi="Palatino Linotype" w:cs="Arial"/>
          <w:b/>
        </w:rPr>
        <w:t>RECURRENTE</w:t>
      </w:r>
      <w:r w:rsidRPr="003566BE">
        <w:rPr>
          <w:rFonts w:ascii="Palatino Linotype" w:hAnsi="Palatino Linotype" w:cs="Arial"/>
        </w:rPr>
        <w:t>,</w:t>
      </w:r>
      <w:r w:rsidRPr="003566BE">
        <w:rPr>
          <w:rFonts w:ascii="Palatino Linotype" w:hAnsi="Palatino Linotype" w:cs="Arial"/>
          <w:b/>
        </w:rPr>
        <w:t xml:space="preserve"> </w:t>
      </w:r>
      <w:r w:rsidRPr="003566BE">
        <w:rPr>
          <w:rFonts w:ascii="Palatino Linotype" w:hAnsi="Palatino Linotype" w:cs="Arial"/>
        </w:rPr>
        <w:t xml:space="preserve">en </w:t>
      </w:r>
      <w:r w:rsidRPr="003566BE">
        <w:rPr>
          <w:rFonts w:ascii="Palatino Linotype" w:hAnsi="Palatino Linotype" w:cs="Arial"/>
          <w:b/>
        </w:rPr>
        <w:t>versión pública</w:t>
      </w:r>
      <w:r w:rsidRPr="003566BE">
        <w:rPr>
          <w:rFonts w:ascii="Palatino Linotype" w:hAnsi="Palatino Linotype" w:cs="Arial"/>
        </w:rPr>
        <w:t>, lo siguiente:</w:t>
      </w:r>
    </w:p>
    <w:p w:rsidR="00D87AD0" w:rsidRPr="003566BE" w:rsidRDefault="00D87AD0" w:rsidP="00D87AD0">
      <w:pPr>
        <w:tabs>
          <w:tab w:val="left" w:pos="8222"/>
        </w:tabs>
        <w:spacing w:before="240" w:after="240"/>
        <w:ind w:left="851" w:right="899" w:hanging="142"/>
        <w:jc w:val="both"/>
        <w:rPr>
          <w:rFonts w:ascii="Palatino Linotype" w:eastAsia="Calibri" w:hAnsi="Palatino Linotype" w:cs="Arial"/>
          <w:bCs/>
          <w:i/>
          <w:color w:val="000000"/>
          <w:lang w:eastAsia="es-MX"/>
        </w:rPr>
      </w:pPr>
      <w:r w:rsidRPr="003566BE">
        <w:rPr>
          <w:rFonts w:ascii="Palatino Linotype" w:eastAsia="Calibri" w:hAnsi="Palatino Linotype" w:cs="Arial"/>
          <w:b/>
          <w:i/>
        </w:rPr>
        <w:t>“</w:t>
      </w:r>
      <w:r w:rsidR="00433C5C" w:rsidRPr="003566BE">
        <w:rPr>
          <w:rFonts w:ascii="Palatino Linotype" w:eastAsia="Calibri" w:hAnsi="Palatino Linotype" w:cs="Arial"/>
          <w:i/>
        </w:rPr>
        <w:t>Los r</w:t>
      </w:r>
      <w:r w:rsidR="00433C5C" w:rsidRPr="003566BE">
        <w:rPr>
          <w:rFonts w:ascii="Palatino Linotype" w:eastAsia="Calibri" w:hAnsi="Palatino Linotype" w:cs="Arial"/>
          <w:bCs/>
          <w:i/>
          <w:color w:val="000000"/>
          <w:lang w:eastAsia="es-MX"/>
        </w:rPr>
        <w:t xml:space="preserve">ecibos de nómina </w:t>
      </w:r>
      <w:r w:rsidRPr="003566BE">
        <w:rPr>
          <w:rFonts w:ascii="Palatino Linotype" w:eastAsia="Calibri" w:hAnsi="Palatino Linotype" w:cs="Arial"/>
          <w:bCs/>
          <w:i/>
          <w:color w:val="000000"/>
          <w:lang w:eastAsia="es-MX"/>
        </w:rPr>
        <w:t>de</w:t>
      </w:r>
      <w:r w:rsidR="00433C5C" w:rsidRPr="003566BE">
        <w:rPr>
          <w:rFonts w:ascii="Palatino Linotype" w:eastAsia="Calibri" w:hAnsi="Palatino Linotype" w:cs="Arial"/>
          <w:bCs/>
          <w:i/>
          <w:color w:val="000000"/>
          <w:lang w:eastAsia="es-MX"/>
        </w:rPr>
        <w:t>l personal de confianza, de base y sindicalizados, de</w:t>
      </w:r>
      <w:r w:rsidRPr="003566BE">
        <w:rPr>
          <w:rFonts w:ascii="Palatino Linotype" w:eastAsia="Calibri" w:hAnsi="Palatino Linotype" w:cs="Arial"/>
          <w:bCs/>
          <w:i/>
          <w:color w:val="000000"/>
          <w:lang w:eastAsia="es-MX"/>
        </w:rPr>
        <w:t xml:space="preserve"> la primera quincena de enero de 2016 a </w:t>
      </w:r>
      <w:r w:rsidR="00646BD6" w:rsidRPr="003566BE">
        <w:rPr>
          <w:rFonts w:ascii="Palatino Linotype" w:eastAsia="Calibri" w:hAnsi="Palatino Linotype" w:cs="Arial"/>
          <w:bCs/>
          <w:i/>
          <w:color w:val="000000"/>
          <w:lang w:eastAsia="es-MX"/>
        </w:rPr>
        <w:t xml:space="preserve">la primera quincena de julio </w:t>
      </w:r>
      <w:r w:rsidRPr="003566BE">
        <w:rPr>
          <w:rFonts w:ascii="Palatino Linotype" w:eastAsia="Calibri" w:hAnsi="Palatino Linotype" w:cs="Arial"/>
          <w:bCs/>
          <w:i/>
          <w:color w:val="000000"/>
          <w:lang w:eastAsia="es-MX"/>
        </w:rPr>
        <w:t>de 201</w:t>
      </w:r>
      <w:r w:rsidR="00646BD6" w:rsidRPr="003566BE">
        <w:rPr>
          <w:rFonts w:ascii="Palatino Linotype" w:eastAsia="Calibri" w:hAnsi="Palatino Linotype" w:cs="Arial"/>
          <w:bCs/>
          <w:i/>
          <w:color w:val="000000"/>
          <w:lang w:eastAsia="es-MX"/>
        </w:rPr>
        <w:t>8.</w:t>
      </w:r>
    </w:p>
    <w:p w:rsidR="00D87AD0" w:rsidRPr="003566BE" w:rsidRDefault="00D87AD0" w:rsidP="00D87AD0">
      <w:pPr>
        <w:tabs>
          <w:tab w:val="left" w:pos="8222"/>
        </w:tabs>
        <w:spacing w:before="240" w:after="240"/>
        <w:ind w:left="851" w:right="899"/>
        <w:jc w:val="both"/>
        <w:rPr>
          <w:rFonts w:ascii="Palatino Linotype" w:hAnsi="Palatino Linotype" w:cs="Arial"/>
          <w:i/>
        </w:rPr>
      </w:pPr>
      <w:r w:rsidRPr="003566BE">
        <w:rPr>
          <w:rFonts w:ascii="Palatino Linotype" w:hAnsi="Palatino Linotype" w:cs="Arial"/>
          <w:i/>
        </w:rPr>
        <w:t xml:space="preserve">Debiendo notificar al </w:t>
      </w:r>
      <w:r w:rsidRPr="003566BE">
        <w:rPr>
          <w:rFonts w:ascii="Palatino Linotype" w:hAnsi="Palatino Linotype" w:cs="Arial"/>
          <w:b/>
          <w:i/>
        </w:rPr>
        <w:t>RECURRENTE</w:t>
      </w:r>
      <w:r w:rsidRPr="003566BE">
        <w:rPr>
          <w:rFonts w:ascii="Palatino Linotype" w:hAnsi="Palatino Linotype" w:cs="Arial"/>
          <w:i/>
        </w:rPr>
        <w:t xml:space="preserve"> el Acuerdo de Clasificación que emita el Comité de Transparencia, con motivo de la versión pública.</w:t>
      </w:r>
      <w:r w:rsidRPr="003566BE">
        <w:rPr>
          <w:rFonts w:ascii="Palatino Linotype" w:hAnsi="Palatino Linotype" w:cs="Arial"/>
          <w:b/>
          <w:i/>
        </w:rPr>
        <w:t>”</w:t>
      </w:r>
    </w:p>
    <w:p w:rsidR="00D87AD0" w:rsidRPr="003566BE" w:rsidRDefault="00D87AD0" w:rsidP="00D87AD0">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3566BE">
        <w:rPr>
          <w:rFonts w:ascii="Palatino Linotype" w:hAnsi="Palatino Linotype" w:cs="Arial"/>
          <w:b/>
          <w:sz w:val="28"/>
          <w:szCs w:val="28"/>
        </w:rPr>
        <w:t>TERCERO.</w:t>
      </w:r>
      <w:r w:rsidRPr="003566BE">
        <w:rPr>
          <w:rFonts w:ascii="Palatino Linotype" w:hAnsi="Palatino Linotype"/>
          <w:b/>
          <w:color w:val="222222"/>
          <w:shd w:val="clear" w:color="auto" w:fill="FFFFFF"/>
        </w:rPr>
        <w:t xml:space="preserve"> Notifíquese </w:t>
      </w:r>
      <w:r w:rsidRPr="003566BE">
        <w:rPr>
          <w:rFonts w:ascii="Palatino Linotype" w:hAnsi="Palatino Linotype"/>
          <w:color w:val="222222"/>
          <w:shd w:val="clear" w:color="auto" w:fill="FFFFFF"/>
        </w:rPr>
        <w:t>al Titular de la Unidad de Transparencia del</w:t>
      </w:r>
      <w:r w:rsidRPr="003566BE">
        <w:rPr>
          <w:rStyle w:val="apple-converted-space"/>
          <w:rFonts w:ascii="Palatino Linotype" w:hAnsi="Palatino Linotype"/>
          <w:color w:val="222222"/>
          <w:shd w:val="clear" w:color="auto" w:fill="FFFFFF"/>
        </w:rPr>
        <w:t> </w:t>
      </w:r>
      <w:r w:rsidRPr="003566BE">
        <w:rPr>
          <w:rFonts w:ascii="Palatino Linotype" w:hAnsi="Palatino Linotype"/>
          <w:b/>
          <w:color w:val="222222"/>
          <w:shd w:val="clear" w:color="auto" w:fill="FFFFFF"/>
        </w:rPr>
        <w:t>SUJETO OBLIGADO</w:t>
      </w:r>
      <w:r w:rsidRPr="003566BE">
        <w:rPr>
          <w:rFonts w:ascii="Palatino Linotype" w:hAnsi="Palatino Linotype"/>
          <w:color w:val="222222"/>
          <w:shd w:val="clear" w:color="auto" w:fill="FFFFFF"/>
        </w:rPr>
        <w:t xml:space="preserve">, para que conforme a los </w:t>
      </w:r>
      <w:r w:rsidRPr="003566BE">
        <w:rPr>
          <w:rFonts w:ascii="Palatino Linotype" w:hAnsi="Palatino Linotype" w:cs="Arial"/>
        </w:rPr>
        <w:t>artículos</w:t>
      </w:r>
      <w:r w:rsidRPr="003566BE">
        <w:rPr>
          <w:rFonts w:ascii="Palatino Linotype" w:hAnsi="Palatino Linotype"/>
          <w:color w:val="222222"/>
          <w:shd w:val="clear" w:color="auto" w:fill="FFFFFF"/>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3566BE">
        <w:rPr>
          <w:rFonts w:ascii="Palatino Linotype" w:hAnsi="Palatino Linotype"/>
          <w:color w:val="222222"/>
          <w:szCs w:val="17"/>
          <w:lang w:eastAsia="es-ES_tradnl"/>
        </w:rPr>
        <w:t>de</w:t>
      </w:r>
      <w:r w:rsidRPr="003566BE">
        <w:rPr>
          <w:rFonts w:ascii="Palatino Linotype" w:hAnsi="Palatino Linotype"/>
          <w:color w:val="222222"/>
          <w:shd w:val="clear" w:color="auto" w:fill="FFFFFF"/>
        </w:rPr>
        <w:t xml:space="preserve"> tres días hábiles siguientes sobre el cumplimiento dado a la presente resolución.</w:t>
      </w:r>
    </w:p>
    <w:p w:rsidR="00D87AD0" w:rsidRPr="003566BE" w:rsidRDefault="00D87AD0" w:rsidP="00D87AD0">
      <w:pPr>
        <w:spacing w:before="240" w:after="240" w:line="360" w:lineRule="auto"/>
        <w:jc w:val="both"/>
        <w:rPr>
          <w:rFonts w:ascii="Palatino Linotype" w:hAnsi="Palatino Linotype"/>
          <w:color w:val="222222"/>
          <w:szCs w:val="17"/>
          <w:lang w:eastAsia="es-ES_tradnl"/>
        </w:rPr>
      </w:pPr>
      <w:r w:rsidRPr="003566BE">
        <w:rPr>
          <w:rFonts w:ascii="Palatino Linotype" w:hAnsi="Palatino Linotype" w:cs="Arial"/>
          <w:b/>
          <w:sz w:val="28"/>
          <w:szCs w:val="28"/>
        </w:rPr>
        <w:t>CUARTO.</w:t>
      </w:r>
      <w:r w:rsidRPr="003566BE">
        <w:rPr>
          <w:rFonts w:ascii="Palatino Linotype" w:hAnsi="Palatino Linotype"/>
          <w:b/>
          <w:color w:val="222222"/>
          <w:lang w:eastAsia="es-ES_tradnl"/>
        </w:rPr>
        <w:t xml:space="preserve"> </w:t>
      </w:r>
      <w:r w:rsidRPr="003566BE">
        <w:rPr>
          <w:rFonts w:ascii="Palatino Linotype" w:hAnsi="Palatino Linotype"/>
          <w:b/>
          <w:color w:val="222222"/>
          <w:szCs w:val="17"/>
          <w:lang w:eastAsia="es-ES_tradnl"/>
        </w:rPr>
        <w:t>Notifíquese</w:t>
      </w:r>
      <w:r w:rsidRPr="003566BE">
        <w:rPr>
          <w:rFonts w:ascii="Palatino Linotype" w:hAnsi="Palatino Linotype"/>
          <w:color w:val="222222"/>
          <w:szCs w:val="17"/>
          <w:lang w:eastAsia="es-ES_tradnl"/>
        </w:rPr>
        <w:t xml:space="preserve"> al</w:t>
      </w:r>
      <w:r w:rsidRPr="003566BE">
        <w:rPr>
          <w:rFonts w:ascii="Palatino Linotype" w:hAnsi="Palatino Linotype"/>
          <w:b/>
          <w:color w:val="222222"/>
          <w:szCs w:val="17"/>
          <w:lang w:eastAsia="es-ES_tradnl"/>
        </w:rPr>
        <w:t xml:space="preserve"> RECURRENTE</w:t>
      </w:r>
      <w:r w:rsidRPr="003566BE">
        <w:rPr>
          <w:rFonts w:ascii="Palatino Linotype" w:hAnsi="Palatino Linotype"/>
          <w:color w:val="222222"/>
          <w:szCs w:val="17"/>
          <w:lang w:eastAsia="es-ES_tradnl"/>
        </w:rPr>
        <w:t xml:space="preserve"> la presente resolución.</w:t>
      </w:r>
    </w:p>
    <w:p w:rsidR="00D87AD0" w:rsidRPr="00991418" w:rsidRDefault="00D87AD0" w:rsidP="00D87AD0">
      <w:pPr>
        <w:spacing w:before="240" w:after="240" w:line="360" w:lineRule="auto"/>
        <w:jc w:val="both"/>
        <w:rPr>
          <w:rFonts w:ascii="Palatino Linotype" w:hAnsi="Palatino Linotype"/>
          <w:color w:val="222222"/>
          <w:szCs w:val="17"/>
          <w:lang w:eastAsia="es-ES_tradnl"/>
        </w:rPr>
      </w:pPr>
      <w:r w:rsidRPr="003566BE">
        <w:rPr>
          <w:rFonts w:ascii="Palatino Linotype" w:hAnsi="Palatino Linotype" w:cs="Arial"/>
          <w:b/>
          <w:bCs/>
          <w:color w:val="000000"/>
          <w:sz w:val="28"/>
          <w:lang w:eastAsia="es-MX"/>
        </w:rPr>
        <w:lastRenderedPageBreak/>
        <w:t>QUINTO.</w:t>
      </w:r>
      <w:r w:rsidRPr="003566BE">
        <w:rPr>
          <w:rFonts w:ascii="Palatino Linotype" w:hAnsi="Palatino Linotype"/>
          <w:color w:val="222222"/>
          <w:szCs w:val="17"/>
          <w:lang w:eastAsia="es-ES_tradnl"/>
        </w:rPr>
        <w:t xml:space="preserve"> </w:t>
      </w:r>
      <w:r w:rsidRPr="003566BE">
        <w:rPr>
          <w:rFonts w:ascii="Palatino Linotype" w:hAnsi="Palatino Linotype"/>
          <w:b/>
          <w:color w:val="222222"/>
          <w:szCs w:val="17"/>
          <w:lang w:eastAsia="es-ES_tradnl"/>
        </w:rPr>
        <w:t xml:space="preserve">Hágase del conocimiento </w:t>
      </w:r>
      <w:r w:rsidRPr="003566BE">
        <w:rPr>
          <w:rFonts w:ascii="Palatino Linotype" w:hAnsi="Palatino Linotype"/>
          <w:color w:val="222222"/>
          <w:szCs w:val="17"/>
          <w:lang w:eastAsia="es-ES_tradnl"/>
        </w:rPr>
        <w:t xml:space="preserve">del </w:t>
      </w:r>
      <w:r w:rsidRPr="003566BE">
        <w:rPr>
          <w:rFonts w:ascii="Palatino Linotype" w:eastAsia="Calibri" w:hAnsi="Palatino Linotype" w:cs="Arial"/>
          <w:b/>
          <w:color w:val="222222"/>
          <w:szCs w:val="17"/>
          <w:lang w:eastAsia="es-MX"/>
        </w:rPr>
        <w:t xml:space="preserve">RECURRENTE </w:t>
      </w:r>
      <w:r w:rsidRPr="003566BE">
        <w:rPr>
          <w:rFonts w:ascii="Palatino Linotype" w:hAnsi="Palatino Linotype"/>
          <w:color w:val="222222"/>
          <w:szCs w:val="17"/>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rsidR="008351C2" w:rsidRDefault="008351C2" w:rsidP="008351C2">
      <w:pPr>
        <w:spacing w:before="240" w:after="240" w:line="360" w:lineRule="auto"/>
        <w:ind w:right="49"/>
        <w:jc w:val="both"/>
        <w:rPr>
          <w:rFonts w:ascii="Palatino Linotype" w:hAnsi="Palatino Linotype" w:cs="Arial"/>
        </w:rPr>
      </w:pPr>
      <w:r w:rsidRPr="008E0C82">
        <w:rPr>
          <w:rFonts w:ascii="Palatino Linotype" w:hAnsi="Palatino Linotype" w:cs="Arial"/>
        </w:rPr>
        <w:t xml:space="preserve">ASÍ LO RESUELVE, </w:t>
      </w:r>
      <w:r w:rsidRPr="00E70A5F">
        <w:rPr>
          <w:rFonts w:ascii="Palatino Linotype" w:hAnsi="Palatino Linotype" w:cs="Arial"/>
        </w:rPr>
        <w:t>POR UNANIMIDAD DE VOTOS, EL PLENO DEL</w:t>
      </w:r>
      <w:r w:rsidRPr="00E70A5F">
        <w:rPr>
          <w:rFonts w:ascii="Palatino Linotype" w:eastAsia="Arial Unicode MS" w:hAnsi="Palatino Linotype" w:cs="Arial"/>
        </w:rPr>
        <w:t xml:space="preserve"> INSTITUTO DE TRANSPARENCIA, ACCESO A LA INFORMACIÓN PÚBLICA Y PROTECCIÓN DE DATOS PERSONALES DEL ESTADO DE MÉXICO Y MUNICIPIOS</w:t>
      </w:r>
      <w:r w:rsidRPr="00E70A5F">
        <w:rPr>
          <w:rFonts w:ascii="Palatino Linotype" w:hAnsi="Palatino Linotype" w:cs="Arial"/>
        </w:rPr>
        <w:t>, CONFORMADO POR LOS COMISIONADOS ZULEMA MARTÍNEZ SÁNCHEZ; EVA ABAID YAPUR; JOSÉ GUADALUPE LUNA HERNÁNDEZ; JAVIER MARTÍNEZ CRUZ Y</w:t>
      </w:r>
      <w:r w:rsidRPr="00E70A5F">
        <w:t xml:space="preserve"> </w:t>
      </w:r>
      <w:r w:rsidRPr="00E70A5F">
        <w:rPr>
          <w:rFonts w:ascii="Palatino Linotype" w:hAnsi="Palatino Linotype" w:cs="Arial"/>
        </w:rPr>
        <w:t xml:space="preserve">LUIS GUSTAVO PARRA NORIEGA; EN LA </w:t>
      </w:r>
      <w:r w:rsidR="00E70A5F">
        <w:rPr>
          <w:rFonts w:ascii="Palatino Linotype" w:hAnsi="Palatino Linotype" w:cs="Arial"/>
        </w:rPr>
        <w:t xml:space="preserve">CUADRAGÉSIMA </w:t>
      </w:r>
      <w:r w:rsidRPr="00E70A5F">
        <w:rPr>
          <w:rFonts w:ascii="Palatino Linotype" w:hAnsi="Palatino Linotype" w:cs="Arial"/>
        </w:rPr>
        <w:t xml:space="preserve">SESIÓN ORDINARIA CELEBRADA EL </w:t>
      </w:r>
      <w:r w:rsidR="00E70A5F">
        <w:rPr>
          <w:rFonts w:ascii="Palatino Linotype" w:hAnsi="Palatino Linotype"/>
          <w:lang w:val="es-ES_tradnl"/>
        </w:rPr>
        <w:t>TREINTA Y UNO D</w:t>
      </w:r>
      <w:r w:rsidRPr="00E70A5F">
        <w:rPr>
          <w:rFonts w:ascii="Palatino Linotype" w:hAnsi="Palatino Linotype"/>
          <w:lang w:val="es-ES_tradnl"/>
        </w:rPr>
        <w:t xml:space="preserve">E OCTUBRE </w:t>
      </w:r>
      <w:r w:rsidRPr="00E70A5F">
        <w:rPr>
          <w:rFonts w:ascii="Palatino Linotype" w:hAnsi="Palatino Linotype" w:cs="Arial"/>
        </w:rPr>
        <w:t>DE DOS MIL DIECIOCHO, ANTE EL</w:t>
      </w:r>
      <w:r w:rsidRPr="008E0C82">
        <w:rPr>
          <w:rFonts w:ascii="Palatino Linotype" w:hAnsi="Palatino Linotype" w:cs="Arial"/>
        </w:rPr>
        <w:t xml:space="preserve"> SECRETARIO TÉCNICO DEL PLENO, </w:t>
      </w:r>
      <w:r w:rsidRPr="008E0C82">
        <w:rPr>
          <w:rFonts w:ascii="Palatino Linotype" w:hAnsi="Palatino Linotype"/>
          <w:lang w:val="es-ES_tradnl"/>
        </w:rPr>
        <w:t>ALEXIS TAPIA RAMÍREZ</w:t>
      </w:r>
      <w:r w:rsidRPr="008E0C82">
        <w:rPr>
          <w:rFonts w:ascii="Palatino Linotype" w:hAnsi="Palatino Linotype" w:cs="Arial"/>
        </w:rPr>
        <w:t>.</w:t>
      </w:r>
    </w:p>
    <w:p w:rsidR="0097502E" w:rsidRDefault="0097502E" w:rsidP="008351C2">
      <w:pPr>
        <w:spacing w:before="240" w:after="240" w:line="360" w:lineRule="auto"/>
        <w:ind w:right="49"/>
        <w:jc w:val="both"/>
        <w:rPr>
          <w:rFonts w:ascii="Palatino Linotype" w:hAnsi="Palatino Linotype" w:cs="Arial"/>
        </w:rPr>
      </w:pPr>
    </w:p>
    <w:p w:rsidR="0097502E" w:rsidRDefault="0097502E" w:rsidP="008351C2">
      <w:pPr>
        <w:spacing w:before="240" w:after="240" w:line="360" w:lineRule="auto"/>
        <w:ind w:right="49"/>
        <w:jc w:val="both"/>
        <w:rPr>
          <w:rFonts w:ascii="Palatino Linotype" w:hAnsi="Palatino Linotype" w:cs="Arial"/>
        </w:rPr>
      </w:pPr>
    </w:p>
    <w:tbl>
      <w:tblPr>
        <w:tblW w:w="10365" w:type="dxa"/>
        <w:jc w:val="center"/>
        <w:tblLayout w:type="fixed"/>
        <w:tblLook w:val="04A0" w:firstRow="1" w:lastRow="0" w:firstColumn="1" w:lastColumn="0" w:noHBand="0" w:noVBand="1"/>
      </w:tblPr>
      <w:tblGrid>
        <w:gridCol w:w="5182"/>
        <w:gridCol w:w="5183"/>
      </w:tblGrid>
      <w:tr w:rsidR="008351C2" w:rsidRPr="008E0C82" w:rsidTr="008351C2">
        <w:trPr>
          <w:jc w:val="center"/>
        </w:trPr>
        <w:tc>
          <w:tcPr>
            <w:tcW w:w="10365" w:type="dxa"/>
            <w:gridSpan w:val="2"/>
            <w:shd w:val="clear" w:color="auto" w:fill="auto"/>
          </w:tcPr>
          <w:p w:rsidR="008351C2" w:rsidRDefault="008351C2" w:rsidP="008351C2">
            <w:pPr>
              <w:jc w:val="center"/>
              <w:rPr>
                <w:rFonts w:ascii="Palatino Linotype" w:hAnsi="Palatino Linotype"/>
                <w:b/>
                <w:lang w:val="es-ES_tradnl"/>
              </w:rPr>
            </w:pPr>
          </w:p>
          <w:p w:rsidR="008351C2" w:rsidRPr="008E0C82" w:rsidRDefault="008351C2" w:rsidP="008351C2">
            <w:pPr>
              <w:jc w:val="center"/>
              <w:rPr>
                <w:rFonts w:ascii="Palatino Linotype" w:hAnsi="Palatino Linotype"/>
                <w:b/>
                <w:lang w:val="es-ES_tradnl"/>
              </w:rPr>
            </w:pPr>
            <w:r w:rsidRPr="008E0C82">
              <w:rPr>
                <w:rFonts w:ascii="Palatino Linotype" w:hAnsi="Palatino Linotype"/>
                <w:b/>
                <w:lang w:val="es-ES_tradnl"/>
              </w:rPr>
              <w:t xml:space="preserve">Zulema Martínez Sánchez </w:t>
            </w:r>
          </w:p>
          <w:p w:rsidR="008351C2" w:rsidRPr="008E0C82" w:rsidRDefault="008351C2" w:rsidP="008351C2">
            <w:pPr>
              <w:jc w:val="center"/>
              <w:rPr>
                <w:rFonts w:ascii="Palatino Linotype" w:hAnsi="Palatino Linotype"/>
                <w:lang w:val="es-ES_tradnl"/>
              </w:rPr>
            </w:pPr>
            <w:r w:rsidRPr="008E0C82">
              <w:rPr>
                <w:rFonts w:ascii="Palatino Linotype" w:hAnsi="Palatino Linotype"/>
                <w:lang w:val="es-ES_tradnl"/>
              </w:rPr>
              <w:t>Comisionada Presidenta</w:t>
            </w:r>
          </w:p>
          <w:p w:rsidR="008351C2" w:rsidRPr="008E0C82" w:rsidRDefault="008351C2" w:rsidP="008351C2">
            <w:pPr>
              <w:jc w:val="center"/>
              <w:rPr>
                <w:rFonts w:ascii="Palatino Linotype" w:hAnsi="Palatino Linotype"/>
                <w:b/>
                <w:lang w:val="es-ES_tradnl"/>
              </w:rPr>
            </w:pPr>
            <w:r w:rsidRPr="008E0C82">
              <w:rPr>
                <w:rFonts w:ascii="Palatino Linotype" w:hAnsi="Palatino Linotype"/>
                <w:b/>
                <w:lang w:val="es-ES_tradnl"/>
              </w:rPr>
              <w:t>(RÚBRICA)</w:t>
            </w:r>
          </w:p>
        </w:tc>
      </w:tr>
      <w:tr w:rsidR="008351C2" w:rsidRPr="008E0C82" w:rsidTr="008351C2">
        <w:trPr>
          <w:jc w:val="center"/>
        </w:trPr>
        <w:tc>
          <w:tcPr>
            <w:tcW w:w="5182" w:type="dxa"/>
            <w:shd w:val="clear" w:color="auto" w:fill="auto"/>
          </w:tcPr>
          <w:p w:rsidR="008351C2" w:rsidRDefault="008351C2" w:rsidP="008351C2">
            <w:pPr>
              <w:jc w:val="center"/>
              <w:rPr>
                <w:rFonts w:ascii="Palatino Linotype" w:hAnsi="Palatino Linotype"/>
                <w:b/>
                <w:lang w:val="es-ES_tradnl"/>
              </w:rPr>
            </w:pPr>
          </w:p>
          <w:p w:rsidR="008351C2" w:rsidRDefault="008351C2" w:rsidP="008351C2">
            <w:pPr>
              <w:jc w:val="center"/>
              <w:rPr>
                <w:rFonts w:ascii="Palatino Linotype" w:hAnsi="Palatino Linotype"/>
                <w:b/>
                <w:lang w:val="es-ES_tradnl"/>
              </w:rPr>
            </w:pPr>
          </w:p>
          <w:p w:rsidR="00646BD6" w:rsidRDefault="00646BD6" w:rsidP="008351C2">
            <w:pPr>
              <w:jc w:val="center"/>
              <w:rPr>
                <w:rFonts w:ascii="Palatino Linotype" w:hAnsi="Palatino Linotype"/>
                <w:b/>
                <w:lang w:val="es-ES_tradnl"/>
              </w:rPr>
            </w:pPr>
          </w:p>
          <w:p w:rsidR="00646BD6" w:rsidRDefault="00646BD6" w:rsidP="008351C2">
            <w:pPr>
              <w:jc w:val="center"/>
              <w:rPr>
                <w:rFonts w:ascii="Palatino Linotype" w:hAnsi="Palatino Linotype"/>
                <w:b/>
                <w:lang w:val="es-ES_tradnl"/>
              </w:rPr>
            </w:pPr>
          </w:p>
          <w:p w:rsidR="00646BD6" w:rsidRDefault="00646BD6" w:rsidP="008351C2">
            <w:pPr>
              <w:jc w:val="center"/>
              <w:rPr>
                <w:rFonts w:ascii="Palatino Linotype" w:hAnsi="Palatino Linotype"/>
                <w:b/>
                <w:lang w:val="es-ES_tradnl"/>
              </w:rPr>
            </w:pPr>
          </w:p>
          <w:p w:rsidR="008351C2" w:rsidRPr="008E0C82" w:rsidRDefault="008351C2" w:rsidP="008351C2">
            <w:pPr>
              <w:jc w:val="center"/>
              <w:rPr>
                <w:rFonts w:ascii="Palatino Linotype" w:hAnsi="Palatino Linotype"/>
                <w:b/>
                <w:lang w:val="es-ES_tradnl"/>
              </w:rPr>
            </w:pPr>
            <w:r w:rsidRPr="008E0C82">
              <w:rPr>
                <w:rFonts w:ascii="Palatino Linotype" w:hAnsi="Palatino Linotype"/>
                <w:b/>
                <w:lang w:val="es-ES_tradnl"/>
              </w:rPr>
              <w:t>Eva Abaid Yapur</w:t>
            </w:r>
          </w:p>
          <w:p w:rsidR="008351C2" w:rsidRPr="008E0C82" w:rsidRDefault="008351C2" w:rsidP="008351C2">
            <w:pPr>
              <w:jc w:val="center"/>
              <w:rPr>
                <w:rFonts w:ascii="Palatino Linotype" w:hAnsi="Palatino Linotype"/>
                <w:lang w:val="es-ES_tradnl"/>
              </w:rPr>
            </w:pPr>
            <w:r w:rsidRPr="008E0C82">
              <w:rPr>
                <w:rFonts w:ascii="Palatino Linotype" w:hAnsi="Palatino Linotype"/>
                <w:lang w:val="es-ES_tradnl"/>
              </w:rPr>
              <w:t>Comisionada</w:t>
            </w:r>
          </w:p>
          <w:p w:rsidR="008351C2" w:rsidRPr="008E0C82" w:rsidRDefault="008351C2" w:rsidP="008351C2">
            <w:pPr>
              <w:jc w:val="center"/>
              <w:rPr>
                <w:rFonts w:ascii="Palatino Linotype" w:hAnsi="Palatino Linotype"/>
                <w:b/>
                <w:lang w:val="es-ES_tradnl"/>
              </w:rPr>
            </w:pPr>
            <w:r w:rsidRPr="008E0C82">
              <w:rPr>
                <w:rFonts w:ascii="Palatino Linotype" w:hAnsi="Palatino Linotype"/>
                <w:b/>
                <w:lang w:val="es-ES_tradnl"/>
              </w:rPr>
              <w:t>(RÚBRICA)</w:t>
            </w:r>
          </w:p>
        </w:tc>
        <w:tc>
          <w:tcPr>
            <w:tcW w:w="5183" w:type="dxa"/>
            <w:shd w:val="clear" w:color="auto" w:fill="auto"/>
          </w:tcPr>
          <w:p w:rsidR="008351C2" w:rsidRDefault="008351C2" w:rsidP="008351C2">
            <w:pPr>
              <w:jc w:val="center"/>
              <w:rPr>
                <w:rFonts w:ascii="Palatino Linotype" w:hAnsi="Palatino Linotype"/>
                <w:b/>
                <w:lang w:val="es-ES_tradnl"/>
              </w:rPr>
            </w:pPr>
          </w:p>
          <w:p w:rsidR="00646BD6" w:rsidRDefault="00646BD6" w:rsidP="008351C2">
            <w:pPr>
              <w:jc w:val="center"/>
              <w:rPr>
                <w:rFonts w:ascii="Palatino Linotype" w:hAnsi="Palatino Linotype"/>
                <w:b/>
                <w:lang w:val="es-ES_tradnl"/>
              </w:rPr>
            </w:pPr>
          </w:p>
          <w:p w:rsidR="00646BD6" w:rsidRDefault="00646BD6" w:rsidP="008351C2">
            <w:pPr>
              <w:jc w:val="center"/>
              <w:rPr>
                <w:rFonts w:ascii="Palatino Linotype" w:hAnsi="Palatino Linotype"/>
                <w:b/>
                <w:lang w:val="es-ES_tradnl"/>
              </w:rPr>
            </w:pPr>
          </w:p>
          <w:p w:rsidR="00646BD6" w:rsidRDefault="00646BD6" w:rsidP="008351C2">
            <w:pPr>
              <w:jc w:val="center"/>
              <w:rPr>
                <w:rFonts w:ascii="Palatino Linotype" w:hAnsi="Palatino Linotype"/>
                <w:b/>
                <w:lang w:val="es-ES_tradnl"/>
              </w:rPr>
            </w:pPr>
          </w:p>
          <w:p w:rsidR="008351C2" w:rsidRDefault="008351C2" w:rsidP="008351C2">
            <w:pPr>
              <w:jc w:val="center"/>
              <w:rPr>
                <w:rFonts w:ascii="Palatino Linotype" w:hAnsi="Palatino Linotype"/>
                <w:b/>
                <w:lang w:val="es-ES_tradnl"/>
              </w:rPr>
            </w:pPr>
          </w:p>
          <w:p w:rsidR="008351C2" w:rsidRPr="008E0C82" w:rsidRDefault="008351C2" w:rsidP="008351C2">
            <w:pPr>
              <w:jc w:val="center"/>
              <w:rPr>
                <w:rFonts w:ascii="Palatino Linotype" w:hAnsi="Palatino Linotype"/>
                <w:b/>
                <w:lang w:val="es-ES_tradnl"/>
              </w:rPr>
            </w:pPr>
            <w:r w:rsidRPr="008E0C82">
              <w:rPr>
                <w:rFonts w:ascii="Palatino Linotype" w:hAnsi="Palatino Linotype"/>
                <w:b/>
                <w:lang w:val="es-ES_tradnl"/>
              </w:rPr>
              <w:t>José Guadalupe Luna Hernández</w:t>
            </w:r>
          </w:p>
          <w:p w:rsidR="008351C2" w:rsidRPr="008E0C82" w:rsidRDefault="008351C2" w:rsidP="008351C2">
            <w:pPr>
              <w:jc w:val="center"/>
              <w:rPr>
                <w:rFonts w:ascii="Palatino Linotype" w:hAnsi="Palatino Linotype"/>
                <w:lang w:val="es-ES_tradnl"/>
              </w:rPr>
            </w:pPr>
            <w:r w:rsidRPr="008E0C82">
              <w:rPr>
                <w:rFonts w:ascii="Palatino Linotype" w:hAnsi="Palatino Linotype"/>
                <w:lang w:val="es-ES_tradnl"/>
              </w:rPr>
              <w:t>Comisionado</w:t>
            </w:r>
          </w:p>
          <w:p w:rsidR="008351C2" w:rsidRPr="008E0C82" w:rsidRDefault="008351C2" w:rsidP="008351C2">
            <w:pPr>
              <w:jc w:val="center"/>
              <w:rPr>
                <w:rFonts w:ascii="Palatino Linotype" w:hAnsi="Palatino Linotype"/>
                <w:b/>
                <w:lang w:val="es-ES_tradnl"/>
              </w:rPr>
            </w:pPr>
            <w:r w:rsidRPr="008E0C82">
              <w:rPr>
                <w:rFonts w:ascii="Palatino Linotype" w:hAnsi="Palatino Linotype"/>
                <w:b/>
                <w:lang w:val="es-ES_tradnl"/>
              </w:rPr>
              <w:t>(RÚBRICA)</w:t>
            </w:r>
          </w:p>
        </w:tc>
      </w:tr>
      <w:tr w:rsidR="008351C2" w:rsidRPr="008E0C82" w:rsidTr="008351C2">
        <w:trPr>
          <w:jc w:val="center"/>
        </w:trPr>
        <w:tc>
          <w:tcPr>
            <w:tcW w:w="5182" w:type="dxa"/>
            <w:shd w:val="clear" w:color="auto" w:fill="auto"/>
          </w:tcPr>
          <w:p w:rsidR="008351C2" w:rsidRDefault="008351C2" w:rsidP="008351C2">
            <w:pPr>
              <w:rPr>
                <w:rFonts w:ascii="Palatino Linotype" w:hAnsi="Palatino Linotype"/>
                <w:b/>
                <w:lang w:val="es-ES_tradnl"/>
              </w:rPr>
            </w:pPr>
          </w:p>
          <w:p w:rsidR="008351C2" w:rsidRDefault="008351C2" w:rsidP="008351C2">
            <w:pPr>
              <w:rPr>
                <w:rFonts w:ascii="Palatino Linotype" w:hAnsi="Palatino Linotype"/>
                <w:b/>
                <w:lang w:val="es-ES_tradnl"/>
              </w:rPr>
            </w:pPr>
          </w:p>
          <w:p w:rsidR="008351C2" w:rsidRDefault="008351C2" w:rsidP="008351C2">
            <w:pPr>
              <w:rPr>
                <w:rFonts w:ascii="Palatino Linotype" w:hAnsi="Palatino Linotype"/>
                <w:b/>
                <w:lang w:val="es-ES_tradnl"/>
              </w:rPr>
            </w:pPr>
          </w:p>
          <w:p w:rsidR="00646BD6" w:rsidRDefault="00646BD6" w:rsidP="008351C2">
            <w:pPr>
              <w:rPr>
                <w:rFonts w:ascii="Palatino Linotype" w:hAnsi="Palatino Linotype"/>
                <w:b/>
                <w:lang w:val="es-ES_tradnl"/>
              </w:rPr>
            </w:pPr>
          </w:p>
          <w:p w:rsidR="00646BD6" w:rsidRDefault="00646BD6" w:rsidP="008351C2">
            <w:pPr>
              <w:rPr>
                <w:rFonts w:ascii="Palatino Linotype" w:hAnsi="Palatino Linotype"/>
                <w:b/>
                <w:lang w:val="es-ES_tradnl"/>
              </w:rPr>
            </w:pPr>
          </w:p>
          <w:p w:rsidR="008351C2" w:rsidRPr="008E0C82" w:rsidRDefault="008351C2" w:rsidP="008351C2">
            <w:pPr>
              <w:jc w:val="center"/>
              <w:rPr>
                <w:rFonts w:ascii="Palatino Linotype" w:hAnsi="Palatino Linotype"/>
                <w:b/>
                <w:lang w:val="es-ES_tradnl"/>
              </w:rPr>
            </w:pPr>
            <w:r w:rsidRPr="008E0C82">
              <w:rPr>
                <w:rFonts w:ascii="Palatino Linotype" w:hAnsi="Palatino Linotype"/>
                <w:b/>
                <w:lang w:val="es-ES_tradnl"/>
              </w:rPr>
              <w:t>Javier Martínez Cruz</w:t>
            </w:r>
          </w:p>
          <w:p w:rsidR="008351C2" w:rsidRPr="008E0C82" w:rsidRDefault="008351C2" w:rsidP="008351C2">
            <w:pPr>
              <w:jc w:val="center"/>
              <w:rPr>
                <w:rFonts w:ascii="Palatino Linotype" w:hAnsi="Palatino Linotype"/>
                <w:lang w:val="es-ES_tradnl"/>
              </w:rPr>
            </w:pPr>
            <w:r w:rsidRPr="008E0C82">
              <w:rPr>
                <w:rFonts w:ascii="Palatino Linotype" w:hAnsi="Palatino Linotype"/>
                <w:lang w:val="es-ES_tradnl"/>
              </w:rPr>
              <w:t>Comisionado</w:t>
            </w:r>
          </w:p>
          <w:p w:rsidR="008351C2" w:rsidRDefault="008351C2" w:rsidP="008351C2">
            <w:pPr>
              <w:jc w:val="center"/>
              <w:rPr>
                <w:rFonts w:ascii="Palatino Linotype" w:hAnsi="Palatino Linotype"/>
                <w:b/>
                <w:lang w:val="es-ES_tradnl"/>
              </w:rPr>
            </w:pPr>
            <w:r w:rsidRPr="008E0C82">
              <w:rPr>
                <w:rFonts w:ascii="Palatino Linotype" w:hAnsi="Palatino Linotype"/>
                <w:b/>
                <w:lang w:val="es-ES_tradnl"/>
              </w:rPr>
              <w:t>(RÚBRICA)</w:t>
            </w:r>
          </w:p>
          <w:p w:rsidR="008351C2" w:rsidRDefault="008351C2" w:rsidP="008351C2">
            <w:pPr>
              <w:jc w:val="center"/>
              <w:rPr>
                <w:rFonts w:ascii="Palatino Linotype" w:hAnsi="Palatino Linotype"/>
                <w:b/>
                <w:lang w:val="es-ES_tradnl"/>
              </w:rPr>
            </w:pPr>
          </w:p>
        </w:tc>
        <w:tc>
          <w:tcPr>
            <w:tcW w:w="5183" w:type="dxa"/>
            <w:shd w:val="clear" w:color="auto" w:fill="auto"/>
          </w:tcPr>
          <w:p w:rsidR="008351C2" w:rsidRDefault="008351C2" w:rsidP="008351C2">
            <w:pPr>
              <w:jc w:val="center"/>
              <w:rPr>
                <w:rFonts w:ascii="Palatino Linotype" w:hAnsi="Palatino Linotype"/>
                <w:b/>
                <w:lang w:val="es-ES_tradnl"/>
              </w:rPr>
            </w:pPr>
          </w:p>
          <w:p w:rsidR="00646BD6" w:rsidRDefault="00646BD6" w:rsidP="008351C2">
            <w:pPr>
              <w:jc w:val="center"/>
              <w:rPr>
                <w:rFonts w:ascii="Palatino Linotype" w:hAnsi="Palatino Linotype"/>
                <w:b/>
                <w:lang w:val="es-ES_tradnl"/>
              </w:rPr>
            </w:pPr>
          </w:p>
          <w:p w:rsidR="00646BD6" w:rsidRPr="008E0C82" w:rsidRDefault="00646BD6" w:rsidP="008351C2">
            <w:pPr>
              <w:jc w:val="center"/>
              <w:rPr>
                <w:rFonts w:ascii="Palatino Linotype" w:hAnsi="Palatino Linotype"/>
                <w:b/>
                <w:lang w:val="es-ES_tradnl"/>
              </w:rPr>
            </w:pPr>
          </w:p>
          <w:p w:rsidR="008351C2" w:rsidRDefault="008351C2" w:rsidP="008351C2">
            <w:pPr>
              <w:jc w:val="center"/>
              <w:rPr>
                <w:rFonts w:ascii="Palatino Linotype" w:hAnsi="Palatino Linotype"/>
                <w:b/>
                <w:lang w:val="es-ES_tradnl"/>
              </w:rPr>
            </w:pPr>
          </w:p>
          <w:p w:rsidR="008351C2" w:rsidRDefault="008351C2" w:rsidP="008351C2">
            <w:pPr>
              <w:jc w:val="center"/>
              <w:rPr>
                <w:rFonts w:ascii="Palatino Linotype" w:hAnsi="Palatino Linotype"/>
                <w:b/>
                <w:lang w:val="es-ES_tradnl"/>
              </w:rPr>
            </w:pPr>
          </w:p>
          <w:p w:rsidR="008351C2" w:rsidRDefault="008351C2" w:rsidP="008351C2">
            <w:pPr>
              <w:jc w:val="center"/>
              <w:rPr>
                <w:rFonts w:ascii="Palatino Linotype" w:hAnsi="Palatino Linotype"/>
                <w:b/>
                <w:lang w:val="es-ES_tradnl"/>
              </w:rPr>
            </w:pPr>
            <w:r>
              <w:rPr>
                <w:rFonts w:ascii="Palatino Linotype" w:hAnsi="Palatino Linotype"/>
                <w:b/>
                <w:lang w:val="es-ES_tradnl"/>
              </w:rPr>
              <w:t>Luis Gustavo Parra Noriega</w:t>
            </w:r>
          </w:p>
          <w:p w:rsidR="008351C2" w:rsidRPr="008E0C82" w:rsidRDefault="008351C2" w:rsidP="008351C2">
            <w:pPr>
              <w:jc w:val="center"/>
              <w:rPr>
                <w:rFonts w:ascii="Palatino Linotype" w:hAnsi="Palatino Linotype"/>
                <w:lang w:val="es-ES_tradnl"/>
              </w:rPr>
            </w:pPr>
            <w:r w:rsidRPr="008E0C82">
              <w:rPr>
                <w:rFonts w:ascii="Palatino Linotype" w:hAnsi="Palatino Linotype"/>
                <w:lang w:val="es-ES_tradnl"/>
              </w:rPr>
              <w:t>Comisionado</w:t>
            </w:r>
          </w:p>
          <w:p w:rsidR="008351C2" w:rsidRPr="008E0C82" w:rsidRDefault="008351C2" w:rsidP="008351C2">
            <w:pPr>
              <w:jc w:val="center"/>
              <w:rPr>
                <w:rFonts w:ascii="Palatino Linotype" w:hAnsi="Palatino Linotype"/>
                <w:b/>
                <w:lang w:val="es-ES_tradnl"/>
              </w:rPr>
            </w:pPr>
            <w:r w:rsidRPr="008E0C82">
              <w:rPr>
                <w:rFonts w:ascii="Palatino Linotype" w:hAnsi="Palatino Linotype"/>
                <w:b/>
                <w:lang w:val="es-ES_tradnl"/>
              </w:rPr>
              <w:t>(RÚBRICA)</w:t>
            </w:r>
          </w:p>
        </w:tc>
      </w:tr>
      <w:tr w:rsidR="008351C2" w:rsidRPr="008E0C82" w:rsidTr="008351C2">
        <w:trPr>
          <w:jc w:val="center"/>
        </w:trPr>
        <w:tc>
          <w:tcPr>
            <w:tcW w:w="10365" w:type="dxa"/>
            <w:gridSpan w:val="2"/>
            <w:shd w:val="clear" w:color="auto" w:fill="auto"/>
          </w:tcPr>
          <w:p w:rsidR="008351C2" w:rsidRDefault="008351C2" w:rsidP="008351C2">
            <w:pPr>
              <w:jc w:val="center"/>
              <w:rPr>
                <w:rFonts w:ascii="Palatino Linotype" w:hAnsi="Palatino Linotype"/>
                <w:b/>
                <w:lang w:val="es-ES_tradnl"/>
              </w:rPr>
            </w:pPr>
          </w:p>
          <w:p w:rsidR="008351C2" w:rsidRDefault="008351C2" w:rsidP="008351C2">
            <w:pPr>
              <w:jc w:val="center"/>
              <w:rPr>
                <w:rFonts w:ascii="Palatino Linotype" w:hAnsi="Palatino Linotype"/>
                <w:b/>
                <w:lang w:val="es-ES_tradnl"/>
              </w:rPr>
            </w:pPr>
          </w:p>
          <w:p w:rsidR="00646BD6" w:rsidRDefault="00646BD6" w:rsidP="008351C2">
            <w:pPr>
              <w:jc w:val="center"/>
              <w:rPr>
                <w:rFonts w:ascii="Palatino Linotype" w:hAnsi="Palatino Linotype"/>
                <w:b/>
                <w:lang w:val="es-ES_tradnl"/>
              </w:rPr>
            </w:pPr>
          </w:p>
          <w:p w:rsidR="00646BD6" w:rsidRDefault="00646BD6" w:rsidP="008351C2">
            <w:pPr>
              <w:jc w:val="center"/>
              <w:rPr>
                <w:rFonts w:ascii="Palatino Linotype" w:hAnsi="Palatino Linotype"/>
                <w:b/>
                <w:lang w:val="es-ES_tradnl"/>
              </w:rPr>
            </w:pPr>
          </w:p>
          <w:p w:rsidR="00646BD6" w:rsidRDefault="00646BD6" w:rsidP="008351C2">
            <w:pPr>
              <w:jc w:val="center"/>
              <w:rPr>
                <w:rFonts w:ascii="Palatino Linotype" w:hAnsi="Palatino Linotype"/>
                <w:b/>
                <w:lang w:val="es-ES_tradnl"/>
              </w:rPr>
            </w:pPr>
          </w:p>
          <w:p w:rsidR="008351C2" w:rsidRPr="008E0C82" w:rsidRDefault="008351C2" w:rsidP="008351C2">
            <w:pPr>
              <w:jc w:val="center"/>
              <w:rPr>
                <w:rFonts w:ascii="Palatino Linotype" w:hAnsi="Palatino Linotype"/>
                <w:b/>
                <w:lang w:val="es-ES_tradnl"/>
              </w:rPr>
            </w:pPr>
            <w:r w:rsidRPr="008E0C82">
              <w:rPr>
                <w:rFonts w:ascii="Palatino Linotype" w:hAnsi="Palatino Linotype"/>
                <w:b/>
                <w:lang w:val="es-ES_tradnl"/>
              </w:rPr>
              <w:t>Alexis Tapia Ramírez</w:t>
            </w:r>
          </w:p>
          <w:p w:rsidR="008351C2" w:rsidRPr="008E0C82" w:rsidRDefault="008351C2" w:rsidP="008351C2">
            <w:pPr>
              <w:jc w:val="center"/>
              <w:rPr>
                <w:rFonts w:ascii="Palatino Linotype" w:hAnsi="Palatino Linotype"/>
                <w:lang w:val="es-ES_tradnl"/>
              </w:rPr>
            </w:pPr>
            <w:r w:rsidRPr="008E0C82">
              <w:rPr>
                <w:rFonts w:ascii="Palatino Linotype" w:hAnsi="Palatino Linotype"/>
                <w:lang w:val="es-ES_tradnl"/>
              </w:rPr>
              <w:t>Secretario Técnico del Pleno</w:t>
            </w:r>
          </w:p>
          <w:p w:rsidR="008351C2" w:rsidRPr="008E0C82" w:rsidRDefault="008351C2" w:rsidP="008351C2">
            <w:pPr>
              <w:jc w:val="center"/>
              <w:rPr>
                <w:rFonts w:ascii="Palatino Linotype" w:hAnsi="Palatino Linotype"/>
                <w:b/>
                <w:lang w:val="es-ES_tradnl"/>
              </w:rPr>
            </w:pPr>
            <w:r w:rsidRPr="008E0C82">
              <w:rPr>
                <w:rFonts w:ascii="Palatino Linotype" w:hAnsi="Palatino Linotype"/>
                <w:b/>
                <w:lang w:val="es-ES_tradnl"/>
              </w:rPr>
              <w:t>(RÚBRICA)</w:t>
            </w:r>
          </w:p>
        </w:tc>
      </w:tr>
    </w:tbl>
    <w:p w:rsidR="008351C2" w:rsidRPr="008E0C82" w:rsidRDefault="008351C2" w:rsidP="008351C2">
      <w:pPr>
        <w:jc w:val="both"/>
        <w:rPr>
          <w:rFonts w:ascii="Palatino Linotype" w:hAnsi="Palatino Linotype"/>
          <w:sz w:val="22"/>
          <w:szCs w:val="22"/>
          <w:lang w:val="es-ES_tradnl"/>
        </w:rPr>
      </w:pPr>
    </w:p>
    <w:p w:rsidR="008351C2" w:rsidRDefault="008351C2" w:rsidP="008351C2">
      <w:pPr>
        <w:jc w:val="both"/>
        <w:rPr>
          <w:rFonts w:ascii="Palatino Linotype" w:hAnsi="Palatino Linotype"/>
          <w:sz w:val="22"/>
          <w:szCs w:val="22"/>
          <w:lang w:val="es-ES_tradnl"/>
        </w:rPr>
      </w:pPr>
    </w:p>
    <w:p w:rsidR="00646BD6" w:rsidRDefault="00646BD6" w:rsidP="008351C2">
      <w:pPr>
        <w:jc w:val="both"/>
        <w:rPr>
          <w:rFonts w:ascii="Palatino Linotype" w:hAnsi="Palatino Linotype"/>
          <w:sz w:val="22"/>
          <w:szCs w:val="22"/>
          <w:lang w:val="es-ES_tradnl"/>
        </w:rPr>
      </w:pPr>
    </w:p>
    <w:p w:rsidR="00646BD6" w:rsidRDefault="00646BD6" w:rsidP="008351C2">
      <w:pPr>
        <w:jc w:val="both"/>
        <w:rPr>
          <w:rFonts w:ascii="Palatino Linotype" w:hAnsi="Palatino Linotype"/>
          <w:sz w:val="22"/>
          <w:szCs w:val="22"/>
          <w:lang w:val="es-ES_tradnl"/>
        </w:rPr>
      </w:pPr>
    </w:p>
    <w:p w:rsidR="00646BD6" w:rsidRDefault="00646BD6" w:rsidP="008351C2">
      <w:pPr>
        <w:jc w:val="both"/>
        <w:rPr>
          <w:rFonts w:ascii="Palatino Linotype" w:hAnsi="Palatino Linotype"/>
          <w:sz w:val="22"/>
          <w:szCs w:val="22"/>
          <w:lang w:val="es-ES_tradnl"/>
        </w:rPr>
      </w:pPr>
    </w:p>
    <w:p w:rsidR="00E70A5F" w:rsidRDefault="00E70A5F" w:rsidP="008351C2">
      <w:pPr>
        <w:jc w:val="both"/>
        <w:rPr>
          <w:rFonts w:ascii="Palatino Linotype" w:hAnsi="Palatino Linotype"/>
          <w:sz w:val="22"/>
          <w:szCs w:val="22"/>
          <w:lang w:val="es-ES_tradnl"/>
        </w:rPr>
      </w:pPr>
    </w:p>
    <w:p w:rsidR="00E70A5F" w:rsidRDefault="00E70A5F" w:rsidP="008351C2">
      <w:pPr>
        <w:jc w:val="both"/>
        <w:rPr>
          <w:rFonts w:ascii="Palatino Linotype" w:hAnsi="Palatino Linotype"/>
          <w:sz w:val="22"/>
          <w:szCs w:val="22"/>
          <w:lang w:val="es-ES_tradnl"/>
        </w:rPr>
      </w:pPr>
    </w:p>
    <w:p w:rsidR="00E70A5F" w:rsidRDefault="00E70A5F" w:rsidP="008351C2">
      <w:pPr>
        <w:jc w:val="both"/>
        <w:rPr>
          <w:rFonts w:ascii="Palatino Linotype" w:hAnsi="Palatino Linotype"/>
          <w:sz w:val="22"/>
          <w:szCs w:val="22"/>
          <w:lang w:val="es-ES_tradnl"/>
        </w:rPr>
      </w:pPr>
    </w:p>
    <w:p w:rsidR="00E70A5F" w:rsidRDefault="00E70A5F" w:rsidP="008351C2">
      <w:pPr>
        <w:jc w:val="both"/>
        <w:rPr>
          <w:rFonts w:ascii="Palatino Linotype" w:hAnsi="Palatino Linotype"/>
          <w:sz w:val="22"/>
          <w:szCs w:val="22"/>
          <w:lang w:val="es-ES_tradnl"/>
        </w:rPr>
      </w:pPr>
    </w:p>
    <w:p w:rsidR="00E70A5F" w:rsidRDefault="00E70A5F" w:rsidP="008351C2">
      <w:pPr>
        <w:jc w:val="both"/>
        <w:rPr>
          <w:rFonts w:ascii="Palatino Linotype" w:hAnsi="Palatino Linotype"/>
          <w:sz w:val="22"/>
          <w:szCs w:val="22"/>
          <w:lang w:val="es-ES_tradnl"/>
        </w:rPr>
      </w:pPr>
    </w:p>
    <w:p w:rsidR="00E70A5F" w:rsidRDefault="00E70A5F" w:rsidP="008351C2">
      <w:pPr>
        <w:jc w:val="both"/>
        <w:rPr>
          <w:rFonts w:ascii="Palatino Linotype" w:hAnsi="Palatino Linotype"/>
          <w:sz w:val="22"/>
          <w:szCs w:val="22"/>
          <w:lang w:val="es-ES_tradnl"/>
        </w:rPr>
      </w:pPr>
    </w:p>
    <w:p w:rsidR="00E70A5F" w:rsidRDefault="00E70A5F" w:rsidP="008351C2">
      <w:pPr>
        <w:jc w:val="both"/>
        <w:rPr>
          <w:rFonts w:ascii="Palatino Linotype" w:hAnsi="Palatino Linotype"/>
          <w:sz w:val="22"/>
          <w:szCs w:val="22"/>
          <w:lang w:val="es-ES_tradnl"/>
        </w:rPr>
      </w:pPr>
    </w:p>
    <w:p w:rsidR="00E70A5F" w:rsidRDefault="00E70A5F" w:rsidP="008351C2">
      <w:pPr>
        <w:jc w:val="both"/>
        <w:rPr>
          <w:rFonts w:ascii="Palatino Linotype" w:hAnsi="Palatino Linotype"/>
          <w:sz w:val="22"/>
          <w:szCs w:val="22"/>
          <w:lang w:val="es-ES_tradnl"/>
        </w:rPr>
      </w:pPr>
    </w:p>
    <w:p w:rsidR="00E70A5F" w:rsidRDefault="00E70A5F" w:rsidP="008351C2">
      <w:pPr>
        <w:jc w:val="both"/>
        <w:rPr>
          <w:rFonts w:ascii="Palatino Linotype" w:hAnsi="Palatino Linotype"/>
          <w:sz w:val="22"/>
          <w:szCs w:val="22"/>
          <w:lang w:val="es-ES_tradnl"/>
        </w:rPr>
      </w:pPr>
    </w:p>
    <w:p w:rsidR="00646BD6" w:rsidRDefault="00646BD6" w:rsidP="008351C2">
      <w:pPr>
        <w:jc w:val="both"/>
        <w:rPr>
          <w:rFonts w:ascii="Palatino Linotype" w:hAnsi="Palatino Linotype"/>
          <w:sz w:val="22"/>
          <w:szCs w:val="22"/>
          <w:lang w:val="es-ES_tradnl"/>
        </w:rPr>
      </w:pPr>
    </w:p>
    <w:p w:rsidR="00646BD6" w:rsidRDefault="00646BD6" w:rsidP="008351C2">
      <w:pPr>
        <w:jc w:val="both"/>
        <w:rPr>
          <w:rFonts w:ascii="Palatino Linotype" w:hAnsi="Palatino Linotype"/>
          <w:sz w:val="22"/>
          <w:szCs w:val="22"/>
          <w:lang w:val="es-ES_tradnl"/>
        </w:rPr>
      </w:pPr>
    </w:p>
    <w:p w:rsidR="008351C2" w:rsidRPr="008E0C82" w:rsidRDefault="008351C2" w:rsidP="008351C2">
      <w:pPr>
        <w:jc w:val="both"/>
        <w:rPr>
          <w:rFonts w:ascii="Palatino Linotype" w:hAnsi="Palatino Linotype"/>
          <w:sz w:val="22"/>
          <w:szCs w:val="22"/>
          <w:lang w:val="es-ES_tradnl"/>
        </w:rPr>
      </w:pPr>
      <w:r w:rsidRPr="008E0C82">
        <w:rPr>
          <w:rFonts w:ascii="Palatino Linotype" w:hAnsi="Palatino Linotype"/>
          <w:sz w:val="22"/>
          <w:szCs w:val="22"/>
          <w:lang w:val="es-ES_tradnl"/>
        </w:rPr>
        <w:t xml:space="preserve">Esta hoja corresponde a la resolución de </w:t>
      </w:r>
      <w:r w:rsidR="00E70A5F">
        <w:rPr>
          <w:rFonts w:ascii="Palatino Linotype" w:hAnsi="Palatino Linotype"/>
          <w:sz w:val="22"/>
          <w:szCs w:val="22"/>
          <w:lang w:val="es-ES_tradnl"/>
        </w:rPr>
        <w:t>treinta y uno de</w:t>
      </w:r>
      <w:r>
        <w:rPr>
          <w:rFonts w:ascii="Palatino Linotype" w:hAnsi="Palatino Linotype"/>
          <w:sz w:val="22"/>
          <w:szCs w:val="22"/>
          <w:lang w:val="es-ES_tradnl"/>
        </w:rPr>
        <w:t xml:space="preserve"> octubre </w:t>
      </w:r>
      <w:r w:rsidRPr="008E0C82">
        <w:rPr>
          <w:rFonts w:ascii="Palatino Linotype" w:hAnsi="Palatino Linotype"/>
          <w:sz w:val="22"/>
          <w:szCs w:val="22"/>
          <w:lang w:val="es-ES_tradnl"/>
        </w:rPr>
        <w:t>de dos mil dieciocho, emitida en el recurso de revisión número 0</w:t>
      </w:r>
      <w:r>
        <w:rPr>
          <w:rFonts w:ascii="Palatino Linotype" w:hAnsi="Palatino Linotype"/>
          <w:sz w:val="22"/>
          <w:szCs w:val="22"/>
          <w:lang w:val="es-ES_tradnl"/>
        </w:rPr>
        <w:t>3</w:t>
      </w:r>
      <w:r w:rsidR="00646BD6">
        <w:rPr>
          <w:rFonts w:ascii="Palatino Linotype" w:hAnsi="Palatino Linotype"/>
          <w:sz w:val="22"/>
          <w:szCs w:val="22"/>
          <w:lang w:val="es-ES_tradnl"/>
        </w:rPr>
        <w:t>14</w:t>
      </w:r>
      <w:r w:rsidRPr="008E0C82">
        <w:rPr>
          <w:rFonts w:ascii="Palatino Linotype" w:hAnsi="Palatino Linotype"/>
          <w:sz w:val="22"/>
          <w:szCs w:val="22"/>
          <w:lang w:val="es-ES_tradnl"/>
        </w:rPr>
        <w:t>7/INFOEM/IP/RR/2018.</w:t>
      </w:r>
    </w:p>
    <w:p w:rsidR="00184CC1" w:rsidRPr="001410E2" w:rsidRDefault="008351C2" w:rsidP="008351C2">
      <w:pPr>
        <w:pStyle w:val="Prrafodelista"/>
        <w:widowControl w:val="0"/>
        <w:tabs>
          <w:tab w:val="left" w:pos="1418"/>
        </w:tabs>
        <w:autoSpaceDE w:val="0"/>
        <w:autoSpaceDN w:val="0"/>
        <w:adjustRightInd w:val="0"/>
        <w:spacing w:before="240" w:after="240" w:line="360" w:lineRule="auto"/>
        <w:ind w:left="0"/>
        <w:jc w:val="both"/>
        <w:rPr>
          <w:rFonts w:ascii="Palatino Linotype" w:hAnsi="Palatino Linotype"/>
          <w:sz w:val="22"/>
          <w:szCs w:val="22"/>
          <w:lang w:val="es-ES_tradnl"/>
        </w:rPr>
      </w:pPr>
      <w:r w:rsidRPr="008E0C82">
        <w:rPr>
          <w:rFonts w:ascii="Palatino Linotype" w:hAnsi="Palatino Linotype"/>
          <w:sz w:val="22"/>
          <w:szCs w:val="22"/>
          <w:lang w:val="es-ES_tradnl"/>
        </w:rPr>
        <w:t>YSM/LAVA</w:t>
      </w:r>
    </w:p>
    <w:sectPr w:rsidR="00184CC1" w:rsidRPr="001410E2" w:rsidSect="006957B1">
      <w:headerReference w:type="default" r:id="rId28"/>
      <w:footerReference w:type="default" r:id="rId29"/>
      <w:headerReference w:type="first" r:id="rId30"/>
      <w:footerReference w:type="first" r:id="rId3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A18" w:rsidRDefault="00130A18" w:rsidP="00C80F8C">
      <w:r>
        <w:separator/>
      </w:r>
    </w:p>
  </w:endnote>
  <w:endnote w:type="continuationSeparator" w:id="0">
    <w:p w:rsidR="00130A18" w:rsidRDefault="00130A1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A18" w:rsidRPr="00A2780F" w:rsidRDefault="00130A18"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47FA8">
      <w:rPr>
        <w:rFonts w:ascii="Arial" w:hAnsi="Arial" w:cs="Arial"/>
        <w:b/>
        <w:bCs/>
        <w:noProof/>
        <w:sz w:val="20"/>
        <w:szCs w:val="20"/>
      </w:rPr>
      <w:t>16</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47FA8">
      <w:rPr>
        <w:rFonts w:ascii="Arial" w:hAnsi="Arial" w:cs="Arial"/>
        <w:b/>
        <w:bCs/>
        <w:noProof/>
        <w:sz w:val="20"/>
        <w:szCs w:val="20"/>
      </w:rPr>
      <w:t>67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A18" w:rsidRDefault="00130A18"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47FA8">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47FA8">
      <w:rPr>
        <w:rFonts w:ascii="Arial" w:hAnsi="Arial" w:cs="Arial"/>
        <w:b/>
        <w:bCs/>
        <w:noProof/>
        <w:sz w:val="20"/>
        <w:szCs w:val="20"/>
      </w:rPr>
      <w:t>67</w:t>
    </w:r>
    <w:r w:rsidRPr="00986599">
      <w:rPr>
        <w:rFonts w:ascii="Arial" w:hAnsi="Arial" w:cs="Arial"/>
        <w:b/>
        <w:bCs/>
        <w:sz w:val="20"/>
        <w:szCs w:val="20"/>
      </w:rPr>
      <w:fldChar w:fldCharType="end"/>
    </w:r>
  </w:p>
  <w:p w:rsidR="00130A18" w:rsidRPr="00070856" w:rsidRDefault="00130A18"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A18" w:rsidRDefault="00130A18" w:rsidP="00C80F8C">
      <w:r>
        <w:separator/>
      </w:r>
    </w:p>
  </w:footnote>
  <w:footnote w:type="continuationSeparator" w:id="0">
    <w:p w:rsidR="00130A18" w:rsidRDefault="00130A1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A18" w:rsidRPr="00354355" w:rsidRDefault="00130A18" w:rsidP="00354355">
    <w:pPr>
      <w:pStyle w:val="Encabezado"/>
      <w:tabs>
        <w:tab w:val="clear" w:pos="4252"/>
        <w:tab w:val="clear" w:pos="8504"/>
        <w:tab w:val="left" w:pos="2326"/>
      </w:tabs>
      <w:rPr>
        <w:rFonts w:ascii="Palatino Linotype" w:hAnsi="Palatino Linotype"/>
        <w:sz w:val="20"/>
        <w:szCs w:val="20"/>
      </w:rPr>
    </w:pPr>
  </w:p>
  <w:tbl>
    <w:tblPr>
      <w:tblW w:w="9640" w:type="dxa"/>
      <w:tblInd w:w="-142" w:type="dxa"/>
      <w:tblLayout w:type="fixed"/>
      <w:tblLook w:val="04A0" w:firstRow="1" w:lastRow="0" w:firstColumn="1" w:lastColumn="0" w:noHBand="0" w:noVBand="1"/>
    </w:tblPr>
    <w:tblGrid>
      <w:gridCol w:w="3686"/>
      <w:gridCol w:w="2551"/>
      <w:gridCol w:w="3403"/>
    </w:tblGrid>
    <w:tr w:rsidR="00130A18" w:rsidRPr="008F2CCC" w:rsidTr="00CB6DA9">
      <w:tc>
        <w:tcPr>
          <w:tcW w:w="3686" w:type="dxa"/>
        </w:tcPr>
        <w:p w:rsidR="00130A18" w:rsidRPr="008F2CCC" w:rsidRDefault="00130A18" w:rsidP="00070856">
          <w:pPr>
            <w:rPr>
              <w:rFonts w:ascii="Palatino Linotype" w:hAnsi="Palatino Linotype"/>
              <w:b/>
              <w:sz w:val="22"/>
              <w:szCs w:val="22"/>
              <w:lang w:val="es-ES_tradnl"/>
            </w:rPr>
          </w:pPr>
        </w:p>
      </w:tc>
      <w:tc>
        <w:tcPr>
          <w:tcW w:w="2551" w:type="dxa"/>
          <w:shd w:val="clear" w:color="auto" w:fill="auto"/>
        </w:tcPr>
        <w:p w:rsidR="00130A18" w:rsidRPr="00664658" w:rsidRDefault="00130A1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03" w:type="dxa"/>
          <w:shd w:val="clear" w:color="auto" w:fill="auto"/>
          <w:vAlign w:val="center"/>
        </w:tcPr>
        <w:p w:rsidR="00130A18" w:rsidRPr="00664658" w:rsidRDefault="00130A18" w:rsidP="0069722E">
          <w:pPr>
            <w:jc w:val="both"/>
            <w:rPr>
              <w:rFonts w:ascii="Palatino Linotype" w:hAnsi="Palatino Linotype"/>
              <w:b/>
              <w:sz w:val="22"/>
              <w:szCs w:val="22"/>
              <w:lang w:val="es-ES_tradnl"/>
            </w:rPr>
          </w:pPr>
          <w:r>
            <w:rPr>
              <w:rFonts w:ascii="Palatino Linotype" w:hAnsi="Palatino Linotype"/>
              <w:b/>
              <w:sz w:val="22"/>
              <w:szCs w:val="22"/>
              <w:lang w:val="es-ES_tradnl"/>
            </w:rPr>
            <w:t>03147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130A18" w:rsidRPr="008F2CCC" w:rsidTr="00CB6DA9">
      <w:tc>
        <w:tcPr>
          <w:tcW w:w="3686" w:type="dxa"/>
        </w:tcPr>
        <w:p w:rsidR="00130A18" w:rsidRPr="008F2CCC" w:rsidRDefault="00130A18" w:rsidP="008F1EC6">
          <w:pPr>
            <w:rPr>
              <w:rFonts w:ascii="Palatino Linotype" w:hAnsi="Palatino Linotype"/>
              <w:b/>
              <w:sz w:val="22"/>
              <w:szCs w:val="22"/>
              <w:lang w:val="es-ES_tradnl"/>
            </w:rPr>
          </w:pPr>
        </w:p>
      </w:tc>
      <w:tc>
        <w:tcPr>
          <w:tcW w:w="2551" w:type="dxa"/>
          <w:shd w:val="clear" w:color="auto" w:fill="auto"/>
        </w:tcPr>
        <w:p w:rsidR="00130A18" w:rsidRPr="00664658" w:rsidRDefault="00130A18"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03" w:type="dxa"/>
          <w:shd w:val="clear" w:color="auto" w:fill="auto"/>
          <w:vAlign w:val="center"/>
        </w:tcPr>
        <w:p w:rsidR="00130A18" w:rsidRPr="00DC41C8" w:rsidRDefault="00130A18" w:rsidP="00DE1643">
          <w:pPr>
            <w:ind w:right="-108"/>
            <w:jc w:val="both"/>
            <w:rPr>
              <w:rFonts w:ascii="Palatino Linotype" w:hAnsi="Palatino Linotype"/>
              <w:b/>
              <w:sz w:val="22"/>
              <w:szCs w:val="22"/>
            </w:rPr>
          </w:pPr>
          <w:r w:rsidRPr="00CB6DA9">
            <w:rPr>
              <w:rFonts w:ascii="Palatino Linotype" w:hAnsi="Palatino Linotype"/>
              <w:b/>
              <w:sz w:val="22"/>
              <w:szCs w:val="22"/>
            </w:rPr>
            <w:t>Ayuntamiento de Cuautitlán</w:t>
          </w:r>
        </w:p>
      </w:tc>
    </w:tr>
    <w:tr w:rsidR="00130A18" w:rsidRPr="008F2CCC" w:rsidTr="00CB6DA9">
      <w:trPr>
        <w:trHeight w:val="228"/>
      </w:trPr>
      <w:tc>
        <w:tcPr>
          <w:tcW w:w="3686" w:type="dxa"/>
        </w:tcPr>
        <w:p w:rsidR="00130A18" w:rsidRPr="008F2CCC" w:rsidRDefault="00130A18" w:rsidP="00070856">
          <w:pPr>
            <w:rPr>
              <w:rFonts w:ascii="Palatino Linotype" w:hAnsi="Palatino Linotype"/>
              <w:b/>
              <w:sz w:val="22"/>
              <w:szCs w:val="22"/>
              <w:lang w:val="es-ES_tradnl"/>
            </w:rPr>
          </w:pPr>
        </w:p>
      </w:tc>
      <w:tc>
        <w:tcPr>
          <w:tcW w:w="2551" w:type="dxa"/>
          <w:shd w:val="clear" w:color="auto" w:fill="auto"/>
        </w:tcPr>
        <w:p w:rsidR="00130A18" w:rsidRPr="00664658" w:rsidRDefault="00130A18"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03" w:type="dxa"/>
          <w:shd w:val="clear" w:color="auto" w:fill="auto"/>
        </w:tcPr>
        <w:p w:rsidR="00130A18" w:rsidRPr="00664658" w:rsidRDefault="00130A18"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30A18" w:rsidRPr="00354355" w:rsidRDefault="00130A18"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A18" w:rsidRPr="00B8513C" w:rsidRDefault="00130A18">
    <w:pPr>
      <w:rPr>
        <w:rFonts w:ascii="Palatino Linotype" w:hAnsi="Palatino Linotype"/>
        <w:sz w:val="20"/>
        <w:szCs w:val="20"/>
      </w:rPr>
    </w:pPr>
  </w:p>
  <w:tbl>
    <w:tblPr>
      <w:tblW w:w="10490" w:type="dxa"/>
      <w:tblInd w:w="-142" w:type="dxa"/>
      <w:tblLayout w:type="fixed"/>
      <w:tblLook w:val="04A0" w:firstRow="1" w:lastRow="0" w:firstColumn="1" w:lastColumn="0" w:noHBand="0" w:noVBand="1"/>
    </w:tblPr>
    <w:tblGrid>
      <w:gridCol w:w="3686"/>
      <w:gridCol w:w="2551"/>
      <w:gridCol w:w="4253"/>
    </w:tblGrid>
    <w:tr w:rsidR="00130A18" w:rsidRPr="008F2CCC" w:rsidTr="00CB6DA9">
      <w:tc>
        <w:tcPr>
          <w:tcW w:w="3686" w:type="dxa"/>
          <w:vMerge w:val="restart"/>
        </w:tcPr>
        <w:p w:rsidR="00130A18" w:rsidRPr="008F2CCC" w:rsidRDefault="00130A18" w:rsidP="00A2780F">
          <w:pPr>
            <w:rPr>
              <w:rFonts w:ascii="Palatino Linotype" w:hAnsi="Palatino Linotype"/>
              <w:b/>
              <w:sz w:val="22"/>
              <w:szCs w:val="22"/>
              <w:lang w:val="es-ES_tradnl"/>
            </w:rPr>
          </w:pPr>
        </w:p>
      </w:tc>
      <w:tc>
        <w:tcPr>
          <w:tcW w:w="2551" w:type="dxa"/>
          <w:shd w:val="clear" w:color="auto" w:fill="auto"/>
        </w:tcPr>
        <w:p w:rsidR="00130A18" w:rsidRPr="008F2CCC" w:rsidRDefault="00130A1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4253" w:type="dxa"/>
          <w:shd w:val="clear" w:color="auto" w:fill="auto"/>
          <w:vAlign w:val="center"/>
        </w:tcPr>
        <w:p w:rsidR="00130A18" w:rsidRPr="008F2CCC" w:rsidRDefault="00130A18" w:rsidP="00CB6DA9">
          <w:pPr>
            <w:jc w:val="both"/>
            <w:rPr>
              <w:rFonts w:ascii="Palatino Linotype" w:hAnsi="Palatino Linotype"/>
              <w:b/>
              <w:sz w:val="22"/>
              <w:szCs w:val="22"/>
              <w:lang w:val="es-ES_tradnl"/>
            </w:rPr>
          </w:pPr>
          <w:r>
            <w:rPr>
              <w:rFonts w:ascii="Palatino Linotype" w:hAnsi="Palatino Linotype"/>
              <w:b/>
              <w:sz w:val="22"/>
              <w:szCs w:val="22"/>
              <w:lang w:val="es-ES_tradnl"/>
            </w:rPr>
            <w:t>03147/INFOEM/IP/RR/2018</w:t>
          </w:r>
        </w:p>
      </w:tc>
    </w:tr>
    <w:tr w:rsidR="00130A18" w:rsidRPr="008F2CCC" w:rsidTr="00CB6DA9">
      <w:tc>
        <w:tcPr>
          <w:tcW w:w="3686" w:type="dxa"/>
          <w:vMerge/>
        </w:tcPr>
        <w:p w:rsidR="00130A18" w:rsidRPr="008F2CCC" w:rsidRDefault="00130A18" w:rsidP="00A2780F">
          <w:pPr>
            <w:rPr>
              <w:rFonts w:ascii="Palatino Linotype" w:hAnsi="Palatino Linotype"/>
              <w:b/>
              <w:sz w:val="22"/>
              <w:szCs w:val="22"/>
              <w:lang w:val="es-ES_tradnl"/>
            </w:rPr>
          </w:pPr>
        </w:p>
      </w:tc>
      <w:tc>
        <w:tcPr>
          <w:tcW w:w="2551" w:type="dxa"/>
          <w:shd w:val="clear" w:color="auto" w:fill="auto"/>
        </w:tcPr>
        <w:p w:rsidR="00130A18" w:rsidRPr="008F2CCC" w:rsidRDefault="00130A1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253" w:type="dxa"/>
          <w:shd w:val="clear" w:color="auto" w:fill="auto"/>
          <w:vAlign w:val="center"/>
        </w:tcPr>
        <w:p w:rsidR="00130A18" w:rsidRPr="00631CAB" w:rsidRDefault="00130A18" w:rsidP="00130A18">
          <w:pPr>
            <w:jc w:val="both"/>
            <w:rPr>
              <w:rFonts w:ascii="Palatino Linotype" w:hAnsi="Palatino Linotype"/>
              <w:b/>
              <w:sz w:val="22"/>
              <w:szCs w:val="22"/>
            </w:rPr>
          </w:pPr>
          <w:r>
            <w:rPr>
              <w:rFonts w:ascii="Palatino Linotype" w:hAnsi="Palatino Linotype"/>
              <w:b/>
              <w:sz w:val="22"/>
              <w:szCs w:val="22"/>
            </w:rPr>
            <w:t>XXXXXX</w:t>
          </w:r>
          <w:r w:rsidRPr="00CB6DA9">
            <w:rPr>
              <w:rFonts w:ascii="Palatino Linotype" w:hAnsi="Palatino Linotype"/>
              <w:b/>
              <w:sz w:val="22"/>
              <w:szCs w:val="22"/>
            </w:rPr>
            <w:t xml:space="preserve"> </w:t>
          </w:r>
          <w:r>
            <w:rPr>
              <w:rFonts w:ascii="Palatino Linotype" w:hAnsi="Palatino Linotype"/>
              <w:b/>
              <w:sz w:val="22"/>
              <w:szCs w:val="22"/>
            </w:rPr>
            <w:t>XXXXXX</w:t>
          </w:r>
          <w:r w:rsidRPr="00CB6DA9">
            <w:rPr>
              <w:rFonts w:ascii="Palatino Linotype" w:hAnsi="Palatino Linotype"/>
              <w:b/>
              <w:sz w:val="22"/>
              <w:szCs w:val="22"/>
            </w:rPr>
            <w:t xml:space="preserve"> </w:t>
          </w:r>
        </w:p>
      </w:tc>
    </w:tr>
    <w:tr w:rsidR="00130A18" w:rsidRPr="008F2CCC" w:rsidTr="00CB6DA9">
      <w:trPr>
        <w:trHeight w:val="228"/>
      </w:trPr>
      <w:tc>
        <w:tcPr>
          <w:tcW w:w="3686" w:type="dxa"/>
          <w:vMerge/>
        </w:tcPr>
        <w:p w:rsidR="00130A18" w:rsidRPr="008F2CCC" w:rsidRDefault="00130A18" w:rsidP="00E37C88">
          <w:pPr>
            <w:rPr>
              <w:rFonts w:ascii="Palatino Linotype" w:hAnsi="Palatino Linotype"/>
              <w:b/>
              <w:sz w:val="22"/>
              <w:szCs w:val="22"/>
              <w:lang w:val="es-ES_tradnl"/>
            </w:rPr>
          </w:pPr>
        </w:p>
      </w:tc>
      <w:tc>
        <w:tcPr>
          <w:tcW w:w="2551" w:type="dxa"/>
          <w:shd w:val="clear" w:color="auto" w:fill="auto"/>
        </w:tcPr>
        <w:p w:rsidR="00130A18" w:rsidRPr="008F2CCC" w:rsidRDefault="00130A1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253" w:type="dxa"/>
          <w:shd w:val="clear" w:color="auto" w:fill="auto"/>
          <w:vAlign w:val="center"/>
        </w:tcPr>
        <w:p w:rsidR="00130A18" w:rsidRPr="00DC41C8" w:rsidRDefault="00130A18" w:rsidP="00CB6DA9">
          <w:pPr>
            <w:ind w:right="600"/>
            <w:jc w:val="both"/>
            <w:rPr>
              <w:rFonts w:ascii="Palatino Linotype" w:hAnsi="Palatino Linotype"/>
              <w:b/>
              <w:sz w:val="22"/>
              <w:szCs w:val="22"/>
            </w:rPr>
          </w:pPr>
          <w:r w:rsidRPr="00517C80">
            <w:rPr>
              <w:rFonts w:ascii="Palatino Linotype" w:hAnsi="Palatino Linotype"/>
              <w:b/>
              <w:sz w:val="22"/>
              <w:szCs w:val="22"/>
            </w:rPr>
            <w:t xml:space="preserve">Ayuntamiento de </w:t>
          </w:r>
          <w:r>
            <w:rPr>
              <w:rFonts w:ascii="Palatino Linotype" w:hAnsi="Palatino Linotype"/>
              <w:b/>
              <w:sz w:val="22"/>
              <w:szCs w:val="22"/>
            </w:rPr>
            <w:t>Cuautitlán</w:t>
          </w:r>
        </w:p>
      </w:tc>
    </w:tr>
    <w:tr w:rsidR="00130A18" w:rsidRPr="008F2CCC" w:rsidTr="00CB6DA9">
      <w:tc>
        <w:tcPr>
          <w:tcW w:w="3686" w:type="dxa"/>
          <w:vMerge/>
        </w:tcPr>
        <w:p w:rsidR="00130A18" w:rsidRPr="008F2CCC" w:rsidRDefault="00130A18" w:rsidP="00A2780F">
          <w:pPr>
            <w:rPr>
              <w:rFonts w:ascii="Palatino Linotype" w:hAnsi="Palatino Linotype"/>
              <w:b/>
              <w:sz w:val="22"/>
              <w:szCs w:val="22"/>
              <w:lang w:val="es-ES_tradnl"/>
            </w:rPr>
          </w:pPr>
        </w:p>
      </w:tc>
      <w:tc>
        <w:tcPr>
          <w:tcW w:w="2551" w:type="dxa"/>
          <w:shd w:val="clear" w:color="auto" w:fill="auto"/>
        </w:tcPr>
        <w:p w:rsidR="00130A18" w:rsidRPr="008F2CCC" w:rsidRDefault="00130A1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4253" w:type="dxa"/>
          <w:shd w:val="clear" w:color="auto" w:fill="auto"/>
        </w:tcPr>
        <w:p w:rsidR="00130A18" w:rsidRDefault="00130A18"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p w:rsidR="00130A18" w:rsidRDefault="00130A18" w:rsidP="003C718E">
          <w:pPr>
            <w:jc w:val="both"/>
            <w:rPr>
              <w:rFonts w:ascii="Palatino Linotype" w:hAnsi="Palatino Linotype"/>
              <w:b/>
              <w:sz w:val="22"/>
              <w:szCs w:val="22"/>
              <w:lang w:val="es-ES_tradnl"/>
            </w:rPr>
          </w:pPr>
        </w:p>
        <w:p w:rsidR="00130A18" w:rsidRPr="008F2CCC" w:rsidRDefault="00130A18" w:rsidP="003C718E">
          <w:pPr>
            <w:jc w:val="both"/>
            <w:rPr>
              <w:rFonts w:ascii="Palatino Linotype" w:hAnsi="Palatino Linotype"/>
              <w:b/>
              <w:sz w:val="22"/>
              <w:szCs w:val="22"/>
              <w:lang w:val="es-ES_tradnl"/>
            </w:rPr>
          </w:pPr>
        </w:p>
      </w:tc>
    </w:tr>
  </w:tbl>
  <w:p w:rsidR="00130A18" w:rsidRPr="00AF2340" w:rsidRDefault="00130A18"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B0919"/>
    <w:multiLevelType w:val="hybridMultilevel"/>
    <w:tmpl w:val="0BA87660"/>
    <w:lvl w:ilvl="0" w:tplc="F1DC2A6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8AB4550"/>
    <w:multiLevelType w:val="hybridMultilevel"/>
    <w:tmpl w:val="D56AFD1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9E1135"/>
    <w:multiLevelType w:val="hybridMultilevel"/>
    <w:tmpl w:val="8FBA7F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 w15:restartNumberingAfterBreak="0">
    <w:nsid w:val="1CA75A7B"/>
    <w:multiLevelType w:val="hybridMultilevel"/>
    <w:tmpl w:val="4D5AE530"/>
    <w:lvl w:ilvl="0" w:tplc="93F0D5A8">
      <w:start w:val="4"/>
      <w:numFmt w:val="upperLetter"/>
      <w:lvlText w:val="%1."/>
      <w:lvlJc w:val="left"/>
      <w:pPr>
        <w:ind w:left="1271" w:hanging="36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FDF6C69"/>
    <w:multiLevelType w:val="hybridMultilevel"/>
    <w:tmpl w:val="67686D18"/>
    <w:lvl w:ilvl="0" w:tplc="FA8EA018">
      <w:start w:val="5"/>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15:restartNumberingAfterBreak="0">
    <w:nsid w:val="20A74F45"/>
    <w:multiLevelType w:val="hybridMultilevel"/>
    <w:tmpl w:val="E9AC0E00"/>
    <w:lvl w:ilvl="0" w:tplc="706C5B12">
      <w:start w:val="1"/>
      <w:numFmt w:val="decimal"/>
      <w:lvlText w:val="%1."/>
      <w:lvlJc w:val="left"/>
      <w:pPr>
        <w:ind w:left="720" w:hanging="360"/>
      </w:pPr>
      <w:rPr>
        <w:rFonts w:ascii="Palatino Linotype" w:eastAsia="Times New Roman"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F15352"/>
    <w:multiLevelType w:val="hybridMultilevel"/>
    <w:tmpl w:val="5308BE4E"/>
    <w:lvl w:ilvl="0" w:tplc="44D88BC2">
      <w:start w:val="4"/>
      <w:numFmt w:val="upperRoman"/>
      <w:lvlText w:val="%1."/>
      <w:lvlJc w:val="left"/>
      <w:pPr>
        <w:ind w:left="1080" w:hanging="720"/>
      </w:pPr>
      <w:rPr>
        <w:rFonts w:eastAsia="Times New Roman" w:cs="Times New Roman" w:hint="default"/>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3"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8" w15:restartNumberingAfterBreak="0">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9" w15:restartNumberingAfterBreak="0">
    <w:nsid w:val="394706F6"/>
    <w:multiLevelType w:val="hybridMultilevel"/>
    <w:tmpl w:val="4F4C656E"/>
    <w:lvl w:ilvl="0" w:tplc="8CB6A4CA">
      <w:start w:val="1"/>
      <w:numFmt w:val="upperRoman"/>
      <w:lvlText w:val="%1."/>
      <w:lvlJc w:val="left"/>
      <w:pPr>
        <w:ind w:left="2137" w:hanging="720"/>
      </w:pPr>
      <w:rPr>
        <w:rFonts w:hint="default"/>
        <w:b/>
      </w:rPr>
    </w:lvl>
    <w:lvl w:ilvl="1" w:tplc="080A0019" w:tentative="1">
      <w:start w:val="1"/>
      <w:numFmt w:val="lowerLetter"/>
      <w:lvlText w:val="%2."/>
      <w:lvlJc w:val="left"/>
      <w:pPr>
        <w:ind w:left="2497" w:hanging="360"/>
      </w:pPr>
    </w:lvl>
    <w:lvl w:ilvl="2" w:tplc="080A001B" w:tentative="1">
      <w:start w:val="1"/>
      <w:numFmt w:val="lowerRoman"/>
      <w:lvlText w:val="%3."/>
      <w:lvlJc w:val="right"/>
      <w:pPr>
        <w:ind w:left="3217" w:hanging="180"/>
      </w:pPr>
    </w:lvl>
    <w:lvl w:ilvl="3" w:tplc="080A000F" w:tentative="1">
      <w:start w:val="1"/>
      <w:numFmt w:val="decimal"/>
      <w:lvlText w:val="%4."/>
      <w:lvlJc w:val="left"/>
      <w:pPr>
        <w:ind w:left="3937" w:hanging="360"/>
      </w:pPr>
    </w:lvl>
    <w:lvl w:ilvl="4" w:tplc="080A0019" w:tentative="1">
      <w:start w:val="1"/>
      <w:numFmt w:val="lowerLetter"/>
      <w:lvlText w:val="%5."/>
      <w:lvlJc w:val="left"/>
      <w:pPr>
        <w:ind w:left="4657" w:hanging="360"/>
      </w:pPr>
    </w:lvl>
    <w:lvl w:ilvl="5" w:tplc="080A001B" w:tentative="1">
      <w:start w:val="1"/>
      <w:numFmt w:val="lowerRoman"/>
      <w:lvlText w:val="%6."/>
      <w:lvlJc w:val="right"/>
      <w:pPr>
        <w:ind w:left="5377" w:hanging="180"/>
      </w:pPr>
    </w:lvl>
    <w:lvl w:ilvl="6" w:tplc="080A000F" w:tentative="1">
      <w:start w:val="1"/>
      <w:numFmt w:val="decimal"/>
      <w:lvlText w:val="%7."/>
      <w:lvlJc w:val="left"/>
      <w:pPr>
        <w:ind w:left="6097" w:hanging="360"/>
      </w:pPr>
    </w:lvl>
    <w:lvl w:ilvl="7" w:tplc="080A0019" w:tentative="1">
      <w:start w:val="1"/>
      <w:numFmt w:val="lowerLetter"/>
      <w:lvlText w:val="%8."/>
      <w:lvlJc w:val="left"/>
      <w:pPr>
        <w:ind w:left="6817" w:hanging="360"/>
      </w:pPr>
    </w:lvl>
    <w:lvl w:ilvl="8" w:tplc="080A001B" w:tentative="1">
      <w:start w:val="1"/>
      <w:numFmt w:val="lowerRoman"/>
      <w:lvlText w:val="%9."/>
      <w:lvlJc w:val="right"/>
      <w:pPr>
        <w:ind w:left="7537" w:hanging="180"/>
      </w:pPr>
    </w:lvl>
  </w:abstractNum>
  <w:abstractNum w:abstractNumId="20" w15:restartNumberingAfterBreak="0">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A269B7"/>
    <w:multiLevelType w:val="hybridMultilevel"/>
    <w:tmpl w:val="FAF880FC"/>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4" w15:restartNumberingAfterBreak="0">
    <w:nsid w:val="439D13BC"/>
    <w:multiLevelType w:val="hybridMultilevel"/>
    <w:tmpl w:val="9A564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26" w15:restartNumberingAfterBreak="0">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30" w15:restartNumberingAfterBreak="0">
    <w:nsid w:val="60FE4362"/>
    <w:multiLevelType w:val="hybridMultilevel"/>
    <w:tmpl w:val="FD80D87C"/>
    <w:lvl w:ilvl="0" w:tplc="058C0E2C">
      <w:start w:val="1"/>
      <w:numFmt w:val="upp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3"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6" w15:restartNumberingAfterBreak="0">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8"/>
  </w:num>
  <w:num w:numId="2">
    <w:abstractNumId w:val="37"/>
  </w:num>
  <w:num w:numId="3">
    <w:abstractNumId w:val="34"/>
  </w:num>
  <w:num w:numId="4">
    <w:abstractNumId w:val="14"/>
  </w:num>
  <w:num w:numId="5">
    <w:abstractNumId w:val="7"/>
  </w:num>
  <w:num w:numId="6">
    <w:abstractNumId w:val="33"/>
  </w:num>
  <w:num w:numId="7">
    <w:abstractNumId w:val="35"/>
  </w:num>
  <w:num w:numId="8">
    <w:abstractNumId w:val="15"/>
  </w:num>
  <w:num w:numId="9">
    <w:abstractNumId w:val="13"/>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9"/>
  </w:num>
  <w:num w:numId="14">
    <w:abstractNumId w:val="16"/>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5"/>
  </w:num>
  <w:num w:numId="19">
    <w:abstractNumId w:val="18"/>
  </w:num>
  <w:num w:numId="20">
    <w:abstractNumId w:val="27"/>
  </w:num>
  <w:num w:numId="21">
    <w:abstractNumId w:val="12"/>
  </w:num>
  <w:num w:numId="22">
    <w:abstractNumId w:val="26"/>
  </w:num>
  <w:num w:numId="23">
    <w:abstractNumId w:val="23"/>
  </w:num>
  <w:num w:numId="24">
    <w:abstractNumId w:val="17"/>
  </w:num>
  <w:num w:numId="25">
    <w:abstractNumId w:val="4"/>
  </w:num>
  <w:num w:numId="26">
    <w:abstractNumId w:val="36"/>
  </w:num>
  <w:num w:numId="27">
    <w:abstractNumId w:val="28"/>
  </w:num>
  <w:num w:numId="28">
    <w:abstractNumId w:val="30"/>
  </w:num>
  <w:num w:numId="29">
    <w:abstractNumId w:val="19"/>
  </w:num>
  <w:num w:numId="30">
    <w:abstractNumId w:val="6"/>
  </w:num>
  <w:num w:numId="31">
    <w:abstractNumId w:val="11"/>
  </w:num>
  <w:num w:numId="32">
    <w:abstractNumId w:val="1"/>
  </w:num>
  <w:num w:numId="33">
    <w:abstractNumId w:val="21"/>
  </w:num>
  <w:num w:numId="34">
    <w:abstractNumId w:val="3"/>
  </w:num>
  <w:num w:numId="35">
    <w:abstractNumId w:val="31"/>
  </w:num>
  <w:num w:numId="36">
    <w:abstractNumId w:val="24"/>
  </w:num>
  <w:num w:numId="37">
    <w:abstractNumId w:val="8"/>
  </w:num>
  <w:num w:numId="38">
    <w:abstractNumId w:val="32"/>
  </w:num>
  <w:num w:numId="39">
    <w:abstractNumId w:val="2"/>
  </w:num>
  <w:num w:numId="40">
    <w:abstractNumId w:val="0"/>
  </w:num>
  <w:num w:numId="41">
    <w:abstractNumId w:val="22"/>
  </w:num>
  <w:num w:numId="42">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2E1"/>
    <w:rsid w:val="000104F0"/>
    <w:rsid w:val="000123CB"/>
    <w:rsid w:val="00012A00"/>
    <w:rsid w:val="00013023"/>
    <w:rsid w:val="000134C3"/>
    <w:rsid w:val="000135D5"/>
    <w:rsid w:val="000142C0"/>
    <w:rsid w:val="000149C1"/>
    <w:rsid w:val="00014E91"/>
    <w:rsid w:val="00015DDC"/>
    <w:rsid w:val="000160C6"/>
    <w:rsid w:val="00016A2B"/>
    <w:rsid w:val="00016B11"/>
    <w:rsid w:val="00016E5E"/>
    <w:rsid w:val="0001748F"/>
    <w:rsid w:val="0001796B"/>
    <w:rsid w:val="00017EBE"/>
    <w:rsid w:val="00020BD7"/>
    <w:rsid w:val="00020C9F"/>
    <w:rsid w:val="00020CBF"/>
    <w:rsid w:val="00020E37"/>
    <w:rsid w:val="00020F56"/>
    <w:rsid w:val="00022093"/>
    <w:rsid w:val="00022DCF"/>
    <w:rsid w:val="00022E8B"/>
    <w:rsid w:val="00023233"/>
    <w:rsid w:val="000244C6"/>
    <w:rsid w:val="0002471C"/>
    <w:rsid w:val="00024A5F"/>
    <w:rsid w:val="00024E68"/>
    <w:rsid w:val="0002548F"/>
    <w:rsid w:val="000254C2"/>
    <w:rsid w:val="00025DB0"/>
    <w:rsid w:val="0002685C"/>
    <w:rsid w:val="0002690E"/>
    <w:rsid w:val="00026A3C"/>
    <w:rsid w:val="0003033D"/>
    <w:rsid w:val="00030768"/>
    <w:rsid w:val="00030B10"/>
    <w:rsid w:val="0003134F"/>
    <w:rsid w:val="0003153C"/>
    <w:rsid w:val="000317FD"/>
    <w:rsid w:val="00031B70"/>
    <w:rsid w:val="00031C72"/>
    <w:rsid w:val="00031D71"/>
    <w:rsid w:val="00031E7E"/>
    <w:rsid w:val="00032403"/>
    <w:rsid w:val="0003355B"/>
    <w:rsid w:val="000336D0"/>
    <w:rsid w:val="000337B3"/>
    <w:rsid w:val="000339B9"/>
    <w:rsid w:val="00033C79"/>
    <w:rsid w:val="00033E94"/>
    <w:rsid w:val="00035B80"/>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3A21"/>
    <w:rsid w:val="0004425E"/>
    <w:rsid w:val="00044351"/>
    <w:rsid w:val="000446CF"/>
    <w:rsid w:val="00044856"/>
    <w:rsid w:val="00044D0E"/>
    <w:rsid w:val="000464A3"/>
    <w:rsid w:val="00046633"/>
    <w:rsid w:val="000468A4"/>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7716"/>
    <w:rsid w:val="000606B4"/>
    <w:rsid w:val="00060D81"/>
    <w:rsid w:val="000613E3"/>
    <w:rsid w:val="000618EE"/>
    <w:rsid w:val="00061D4C"/>
    <w:rsid w:val="00061DFA"/>
    <w:rsid w:val="00061E9B"/>
    <w:rsid w:val="00061EB4"/>
    <w:rsid w:val="00062501"/>
    <w:rsid w:val="0006258E"/>
    <w:rsid w:val="0006259E"/>
    <w:rsid w:val="00062793"/>
    <w:rsid w:val="000628AA"/>
    <w:rsid w:val="00062C16"/>
    <w:rsid w:val="0006319E"/>
    <w:rsid w:val="000633BB"/>
    <w:rsid w:val="00063AEF"/>
    <w:rsid w:val="00064245"/>
    <w:rsid w:val="000646B0"/>
    <w:rsid w:val="0006590C"/>
    <w:rsid w:val="00065B50"/>
    <w:rsid w:val="00066D71"/>
    <w:rsid w:val="00070856"/>
    <w:rsid w:val="00071FC4"/>
    <w:rsid w:val="000725D3"/>
    <w:rsid w:val="0007261F"/>
    <w:rsid w:val="00072954"/>
    <w:rsid w:val="00072A20"/>
    <w:rsid w:val="00072CB3"/>
    <w:rsid w:val="0007327E"/>
    <w:rsid w:val="000734E9"/>
    <w:rsid w:val="0007367D"/>
    <w:rsid w:val="00073A2F"/>
    <w:rsid w:val="0007418A"/>
    <w:rsid w:val="0007436D"/>
    <w:rsid w:val="00075615"/>
    <w:rsid w:val="00075EA3"/>
    <w:rsid w:val="00077AC1"/>
    <w:rsid w:val="00077B79"/>
    <w:rsid w:val="00077BB8"/>
    <w:rsid w:val="00077D8C"/>
    <w:rsid w:val="0008043B"/>
    <w:rsid w:val="0008139C"/>
    <w:rsid w:val="00081B66"/>
    <w:rsid w:val="0008338D"/>
    <w:rsid w:val="00084079"/>
    <w:rsid w:val="000847B2"/>
    <w:rsid w:val="00085229"/>
    <w:rsid w:val="0008542A"/>
    <w:rsid w:val="00085585"/>
    <w:rsid w:val="00085973"/>
    <w:rsid w:val="00085EAD"/>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483"/>
    <w:rsid w:val="00096D57"/>
    <w:rsid w:val="000970F0"/>
    <w:rsid w:val="00097B14"/>
    <w:rsid w:val="00097CBB"/>
    <w:rsid w:val="000A0195"/>
    <w:rsid w:val="000A06CB"/>
    <w:rsid w:val="000A1149"/>
    <w:rsid w:val="000A1205"/>
    <w:rsid w:val="000A1549"/>
    <w:rsid w:val="000A2B2B"/>
    <w:rsid w:val="000A2C3B"/>
    <w:rsid w:val="000A2E1A"/>
    <w:rsid w:val="000A3399"/>
    <w:rsid w:val="000A3D63"/>
    <w:rsid w:val="000A4495"/>
    <w:rsid w:val="000A4664"/>
    <w:rsid w:val="000A4AAE"/>
    <w:rsid w:val="000A4CE2"/>
    <w:rsid w:val="000A4E74"/>
    <w:rsid w:val="000A52A9"/>
    <w:rsid w:val="000A5939"/>
    <w:rsid w:val="000A5A68"/>
    <w:rsid w:val="000A60C8"/>
    <w:rsid w:val="000A66D7"/>
    <w:rsid w:val="000A7958"/>
    <w:rsid w:val="000A7B48"/>
    <w:rsid w:val="000B0766"/>
    <w:rsid w:val="000B11B2"/>
    <w:rsid w:val="000B17FD"/>
    <w:rsid w:val="000B20AC"/>
    <w:rsid w:val="000B3DC6"/>
    <w:rsid w:val="000B3FFD"/>
    <w:rsid w:val="000B4067"/>
    <w:rsid w:val="000B4194"/>
    <w:rsid w:val="000B432B"/>
    <w:rsid w:val="000B5041"/>
    <w:rsid w:val="000B5A14"/>
    <w:rsid w:val="000B61F5"/>
    <w:rsid w:val="000B633D"/>
    <w:rsid w:val="000B64DE"/>
    <w:rsid w:val="000B676D"/>
    <w:rsid w:val="000B68DF"/>
    <w:rsid w:val="000B759D"/>
    <w:rsid w:val="000B7784"/>
    <w:rsid w:val="000C0462"/>
    <w:rsid w:val="000C0695"/>
    <w:rsid w:val="000C0DEF"/>
    <w:rsid w:val="000C100A"/>
    <w:rsid w:val="000C1C1F"/>
    <w:rsid w:val="000C1DC9"/>
    <w:rsid w:val="000C20AF"/>
    <w:rsid w:val="000C2214"/>
    <w:rsid w:val="000C2832"/>
    <w:rsid w:val="000C2900"/>
    <w:rsid w:val="000C2A4F"/>
    <w:rsid w:val="000C2B4A"/>
    <w:rsid w:val="000C2C13"/>
    <w:rsid w:val="000C2C6F"/>
    <w:rsid w:val="000C2FB4"/>
    <w:rsid w:val="000C4127"/>
    <w:rsid w:val="000C43BF"/>
    <w:rsid w:val="000C4453"/>
    <w:rsid w:val="000C447D"/>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226"/>
    <w:rsid w:val="000D447F"/>
    <w:rsid w:val="000D46C5"/>
    <w:rsid w:val="000D5436"/>
    <w:rsid w:val="000D54BA"/>
    <w:rsid w:val="000D58EC"/>
    <w:rsid w:val="000D5D68"/>
    <w:rsid w:val="000D6A33"/>
    <w:rsid w:val="000D6ADD"/>
    <w:rsid w:val="000D6BA3"/>
    <w:rsid w:val="000D72D0"/>
    <w:rsid w:val="000D7505"/>
    <w:rsid w:val="000D75A0"/>
    <w:rsid w:val="000E019F"/>
    <w:rsid w:val="000E06D1"/>
    <w:rsid w:val="000E07B7"/>
    <w:rsid w:val="000E0B02"/>
    <w:rsid w:val="000E0D35"/>
    <w:rsid w:val="000E100D"/>
    <w:rsid w:val="000E38D1"/>
    <w:rsid w:val="000E46D9"/>
    <w:rsid w:val="000E558F"/>
    <w:rsid w:val="000E5592"/>
    <w:rsid w:val="000E5C93"/>
    <w:rsid w:val="000E64AB"/>
    <w:rsid w:val="000E68DA"/>
    <w:rsid w:val="000E6C51"/>
    <w:rsid w:val="000E7182"/>
    <w:rsid w:val="000E71A3"/>
    <w:rsid w:val="000E72D5"/>
    <w:rsid w:val="000E74AC"/>
    <w:rsid w:val="000F0F1C"/>
    <w:rsid w:val="000F133B"/>
    <w:rsid w:val="000F1F1C"/>
    <w:rsid w:val="000F2185"/>
    <w:rsid w:val="000F22FE"/>
    <w:rsid w:val="000F251F"/>
    <w:rsid w:val="000F2B5F"/>
    <w:rsid w:val="000F2DAA"/>
    <w:rsid w:val="000F3899"/>
    <w:rsid w:val="000F4AC2"/>
    <w:rsid w:val="000F4C20"/>
    <w:rsid w:val="000F4ED6"/>
    <w:rsid w:val="000F4F47"/>
    <w:rsid w:val="000F54D4"/>
    <w:rsid w:val="000F55B8"/>
    <w:rsid w:val="000F55EC"/>
    <w:rsid w:val="000F5B87"/>
    <w:rsid w:val="000F7133"/>
    <w:rsid w:val="000F734B"/>
    <w:rsid w:val="000F750D"/>
    <w:rsid w:val="000F79EA"/>
    <w:rsid w:val="000F7B4E"/>
    <w:rsid w:val="00100BC0"/>
    <w:rsid w:val="00101809"/>
    <w:rsid w:val="00101BFD"/>
    <w:rsid w:val="001027DA"/>
    <w:rsid w:val="001028C2"/>
    <w:rsid w:val="00102BE0"/>
    <w:rsid w:val="001030D5"/>
    <w:rsid w:val="00103E42"/>
    <w:rsid w:val="00104BFE"/>
    <w:rsid w:val="00104E56"/>
    <w:rsid w:val="001050FB"/>
    <w:rsid w:val="0010553A"/>
    <w:rsid w:val="00106268"/>
    <w:rsid w:val="001063BB"/>
    <w:rsid w:val="00106A20"/>
    <w:rsid w:val="00106B41"/>
    <w:rsid w:val="00106FBF"/>
    <w:rsid w:val="00107CCC"/>
    <w:rsid w:val="00111DBB"/>
    <w:rsid w:val="00111F07"/>
    <w:rsid w:val="00112988"/>
    <w:rsid w:val="00113015"/>
    <w:rsid w:val="00113629"/>
    <w:rsid w:val="001136D3"/>
    <w:rsid w:val="001149CC"/>
    <w:rsid w:val="00114CC0"/>
    <w:rsid w:val="0011502F"/>
    <w:rsid w:val="0011507B"/>
    <w:rsid w:val="00115DB1"/>
    <w:rsid w:val="00115E6B"/>
    <w:rsid w:val="00116219"/>
    <w:rsid w:val="00116272"/>
    <w:rsid w:val="00116376"/>
    <w:rsid w:val="001166AB"/>
    <w:rsid w:val="00116D62"/>
    <w:rsid w:val="0011783F"/>
    <w:rsid w:val="00120ADA"/>
    <w:rsid w:val="00120C4B"/>
    <w:rsid w:val="00120D8D"/>
    <w:rsid w:val="00120EC9"/>
    <w:rsid w:val="00121773"/>
    <w:rsid w:val="00121BB3"/>
    <w:rsid w:val="00121CB5"/>
    <w:rsid w:val="00122122"/>
    <w:rsid w:val="00122866"/>
    <w:rsid w:val="00124065"/>
    <w:rsid w:val="00124622"/>
    <w:rsid w:val="001246A7"/>
    <w:rsid w:val="001246D6"/>
    <w:rsid w:val="00124F3F"/>
    <w:rsid w:val="00124F52"/>
    <w:rsid w:val="00125459"/>
    <w:rsid w:val="00126ED5"/>
    <w:rsid w:val="001270BF"/>
    <w:rsid w:val="0012738A"/>
    <w:rsid w:val="00127558"/>
    <w:rsid w:val="00127E98"/>
    <w:rsid w:val="00130303"/>
    <w:rsid w:val="0013056F"/>
    <w:rsid w:val="00130665"/>
    <w:rsid w:val="00130A18"/>
    <w:rsid w:val="00131065"/>
    <w:rsid w:val="00131082"/>
    <w:rsid w:val="00131466"/>
    <w:rsid w:val="00131979"/>
    <w:rsid w:val="00131ABC"/>
    <w:rsid w:val="00131FC4"/>
    <w:rsid w:val="00132178"/>
    <w:rsid w:val="001322D3"/>
    <w:rsid w:val="001323DC"/>
    <w:rsid w:val="00133607"/>
    <w:rsid w:val="00133D6C"/>
    <w:rsid w:val="00134F4F"/>
    <w:rsid w:val="00135792"/>
    <w:rsid w:val="0013622C"/>
    <w:rsid w:val="00136F28"/>
    <w:rsid w:val="001371A5"/>
    <w:rsid w:val="00137228"/>
    <w:rsid w:val="001378F0"/>
    <w:rsid w:val="00137AEE"/>
    <w:rsid w:val="00137D02"/>
    <w:rsid w:val="0014022D"/>
    <w:rsid w:val="00140252"/>
    <w:rsid w:val="001406EB"/>
    <w:rsid w:val="00140BE0"/>
    <w:rsid w:val="00140FA7"/>
    <w:rsid w:val="001410E2"/>
    <w:rsid w:val="00141EE7"/>
    <w:rsid w:val="001425F5"/>
    <w:rsid w:val="001433DD"/>
    <w:rsid w:val="00144BB9"/>
    <w:rsid w:val="0014538F"/>
    <w:rsid w:val="00145F32"/>
    <w:rsid w:val="00146317"/>
    <w:rsid w:val="00146D8A"/>
    <w:rsid w:val="0014732A"/>
    <w:rsid w:val="00147FCE"/>
    <w:rsid w:val="00150B44"/>
    <w:rsid w:val="00150BAE"/>
    <w:rsid w:val="00150CF7"/>
    <w:rsid w:val="001514AB"/>
    <w:rsid w:val="00151C8C"/>
    <w:rsid w:val="001524C4"/>
    <w:rsid w:val="001524D8"/>
    <w:rsid w:val="00152D76"/>
    <w:rsid w:val="0015349A"/>
    <w:rsid w:val="00153F8E"/>
    <w:rsid w:val="001554A0"/>
    <w:rsid w:val="0015612E"/>
    <w:rsid w:val="00156743"/>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EF"/>
    <w:rsid w:val="001626F3"/>
    <w:rsid w:val="00163E4C"/>
    <w:rsid w:val="001640BD"/>
    <w:rsid w:val="001642E9"/>
    <w:rsid w:val="0016439F"/>
    <w:rsid w:val="001646CE"/>
    <w:rsid w:val="0016493E"/>
    <w:rsid w:val="00164D1B"/>
    <w:rsid w:val="00165069"/>
    <w:rsid w:val="001657E8"/>
    <w:rsid w:val="00165B8D"/>
    <w:rsid w:val="00166D1D"/>
    <w:rsid w:val="00166F44"/>
    <w:rsid w:val="00167422"/>
    <w:rsid w:val="00167677"/>
    <w:rsid w:val="00167D9D"/>
    <w:rsid w:val="00170043"/>
    <w:rsid w:val="001701E7"/>
    <w:rsid w:val="00170DE2"/>
    <w:rsid w:val="0017174F"/>
    <w:rsid w:val="001719CD"/>
    <w:rsid w:val="00171E23"/>
    <w:rsid w:val="00172612"/>
    <w:rsid w:val="00172EC4"/>
    <w:rsid w:val="00173596"/>
    <w:rsid w:val="001737DF"/>
    <w:rsid w:val="00175682"/>
    <w:rsid w:val="001757B6"/>
    <w:rsid w:val="00175CC8"/>
    <w:rsid w:val="00175EBB"/>
    <w:rsid w:val="00175FE0"/>
    <w:rsid w:val="001769F3"/>
    <w:rsid w:val="001773A9"/>
    <w:rsid w:val="00177449"/>
    <w:rsid w:val="001779E0"/>
    <w:rsid w:val="00177BBD"/>
    <w:rsid w:val="00177E7F"/>
    <w:rsid w:val="00180098"/>
    <w:rsid w:val="001807CF"/>
    <w:rsid w:val="00181250"/>
    <w:rsid w:val="00181D67"/>
    <w:rsid w:val="00182009"/>
    <w:rsid w:val="001821FD"/>
    <w:rsid w:val="001823AF"/>
    <w:rsid w:val="001825CC"/>
    <w:rsid w:val="001826A7"/>
    <w:rsid w:val="001830EE"/>
    <w:rsid w:val="001834AE"/>
    <w:rsid w:val="00183ACB"/>
    <w:rsid w:val="00183CB1"/>
    <w:rsid w:val="00184684"/>
    <w:rsid w:val="00184A75"/>
    <w:rsid w:val="00184CC1"/>
    <w:rsid w:val="001854E0"/>
    <w:rsid w:val="00185B0F"/>
    <w:rsid w:val="00185EEA"/>
    <w:rsid w:val="001868AF"/>
    <w:rsid w:val="0018726A"/>
    <w:rsid w:val="00187682"/>
    <w:rsid w:val="001900D7"/>
    <w:rsid w:val="00190BFD"/>
    <w:rsid w:val="00193D12"/>
    <w:rsid w:val="00194AED"/>
    <w:rsid w:val="00195288"/>
    <w:rsid w:val="0019536A"/>
    <w:rsid w:val="00195662"/>
    <w:rsid w:val="00195D96"/>
    <w:rsid w:val="00195F6E"/>
    <w:rsid w:val="001962AC"/>
    <w:rsid w:val="00197E56"/>
    <w:rsid w:val="001A0054"/>
    <w:rsid w:val="001A13E5"/>
    <w:rsid w:val="001A14F4"/>
    <w:rsid w:val="001A19AF"/>
    <w:rsid w:val="001A1D0F"/>
    <w:rsid w:val="001A20FE"/>
    <w:rsid w:val="001A2717"/>
    <w:rsid w:val="001A280D"/>
    <w:rsid w:val="001A2917"/>
    <w:rsid w:val="001A2C39"/>
    <w:rsid w:val="001A3095"/>
    <w:rsid w:val="001A328E"/>
    <w:rsid w:val="001A36D7"/>
    <w:rsid w:val="001A397C"/>
    <w:rsid w:val="001A3FEF"/>
    <w:rsid w:val="001A43AC"/>
    <w:rsid w:val="001A4549"/>
    <w:rsid w:val="001A474B"/>
    <w:rsid w:val="001A5211"/>
    <w:rsid w:val="001A59B8"/>
    <w:rsid w:val="001A619A"/>
    <w:rsid w:val="001A78D9"/>
    <w:rsid w:val="001B0393"/>
    <w:rsid w:val="001B0793"/>
    <w:rsid w:val="001B125C"/>
    <w:rsid w:val="001B12D9"/>
    <w:rsid w:val="001B15F4"/>
    <w:rsid w:val="001B1ABC"/>
    <w:rsid w:val="001B2536"/>
    <w:rsid w:val="001B27AD"/>
    <w:rsid w:val="001B3375"/>
    <w:rsid w:val="001B3698"/>
    <w:rsid w:val="001B3C5C"/>
    <w:rsid w:val="001B449C"/>
    <w:rsid w:val="001B47B3"/>
    <w:rsid w:val="001B4E78"/>
    <w:rsid w:val="001B522E"/>
    <w:rsid w:val="001B5A4E"/>
    <w:rsid w:val="001B626B"/>
    <w:rsid w:val="001B6455"/>
    <w:rsid w:val="001B6521"/>
    <w:rsid w:val="001B6EFE"/>
    <w:rsid w:val="001C02EC"/>
    <w:rsid w:val="001C126D"/>
    <w:rsid w:val="001C13AC"/>
    <w:rsid w:val="001C21AE"/>
    <w:rsid w:val="001C2264"/>
    <w:rsid w:val="001C26E5"/>
    <w:rsid w:val="001C285A"/>
    <w:rsid w:val="001C2AAA"/>
    <w:rsid w:val="001C3FB7"/>
    <w:rsid w:val="001C4449"/>
    <w:rsid w:val="001C45B4"/>
    <w:rsid w:val="001C4E80"/>
    <w:rsid w:val="001C55E0"/>
    <w:rsid w:val="001C6036"/>
    <w:rsid w:val="001C60DC"/>
    <w:rsid w:val="001C7515"/>
    <w:rsid w:val="001D0333"/>
    <w:rsid w:val="001D03A9"/>
    <w:rsid w:val="001D0D4A"/>
    <w:rsid w:val="001D1147"/>
    <w:rsid w:val="001D1592"/>
    <w:rsid w:val="001D1944"/>
    <w:rsid w:val="001D197C"/>
    <w:rsid w:val="001D1AF1"/>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5AF"/>
    <w:rsid w:val="001D7A1D"/>
    <w:rsid w:val="001D7C26"/>
    <w:rsid w:val="001D7D77"/>
    <w:rsid w:val="001E01E5"/>
    <w:rsid w:val="001E0842"/>
    <w:rsid w:val="001E1048"/>
    <w:rsid w:val="001E1485"/>
    <w:rsid w:val="001E1DDD"/>
    <w:rsid w:val="001E1FBA"/>
    <w:rsid w:val="001E2265"/>
    <w:rsid w:val="001E256E"/>
    <w:rsid w:val="001E2AF3"/>
    <w:rsid w:val="001E33CF"/>
    <w:rsid w:val="001E3434"/>
    <w:rsid w:val="001E38B1"/>
    <w:rsid w:val="001E3F74"/>
    <w:rsid w:val="001E3FB1"/>
    <w:rsid w:val="001E4122"/>
    <w:rsid w:val="001E45E6"/>
    <w:rsid w:val="001E47C1"/>
    <w:rsid w:val="001E4855"/>
    <w:rsid w:val="001E6266"/>
    <w:rsid w:val="001E644B"/>
    <w:rsid w:val="001E6975"/>
    <w:rsid w:val="001E7550"/>
    <w:rsid w:val="001E7B88"/>
    <w:rsid w:val="001E7F57"/>
    <w:rsid w:val="001F0129"/>
    <w:rsid w:val="001F01FC"/>
    <w:rsid w:val="001F0238"/>
    <w:rsid w:val="001F0905"/>
    <w:rsid w:val="001F1EC5"/>
    <w:rsid w:val="001F1F43"/>
    <w:rsid w:val="001F2A8A"/>
    <w:rsid w:val="001F3B54"/>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A40"/>
    <w:rsid w:val="00201D37"/>
    <w:rsid w:val="00201EFA"/>
    <w:rsid w:val="0020262E"/>
    <w:rsid w:val="00202781"/>
    <w:rsid w:val="002028D5"/>
    <w:rsid w:val="00202BFF"/>
    <w:rsid w:val="002034BD"/>
    <w:rsid w:val="00204207"/>
    <w:rsid w:val="00204DE3"/>
    <w:rsid w:val="00204FDF"/>
    <w:rsid w:val="0020533C"/>
    <w:rsid w:val="00205684"/>
    <w:rsid w:val="002064B3"/>
    <w:rsid w:val="00206EF4"/>
    <w:rsid w:val="00210956"/>
    <w:rsid w:val="00212797"/>
    <w:rsid w:val="00212AD4"/>
    <w:rsid w:val="00212B94"/>
    <w:rsid w:val="00212CDA"/>
    <w:rsid w:val="00212E8D"/>
    <w:rsid w:val="00213125"/>
    <w:rsid w:val="0021360C"/>
    <w:rsid w:val="002141DB"/>
    <w:rsid w:val="00214536"/>
    <w:rsid w:val="0021511B"/>
    <w:rsid w:val="002156E0"/>
    <w:rsid w:val="002159F8"/>
    <w:rsid w:val="00215C9B"/>
    <w:rsid w:val="00215D98"/>
    <w:rsid w:val="00215DCB"/>
    <w:rsid w:val="0021739A"/>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574C"/>
    <w:rsid w:val="00235E84"/>
    <w:rsid w:val="002362D3"/>
    <w:rsid w:val="002373B0"/>
    <w:rsid w:val="00237979"/>
    <w:rsid w:val="002401C1"/>
    <w:rsid w:val="00240C02"/>
    <w:rsid w:val="00241458"/>
    <w:rsid w:val="00241819"/>
    <w:rsid w:val="002419F3"/>
    <w:rsid w:val="00241C56"/>
    <w:rsid w:val="00242562"/>
    <w:rsid w:val="00242E0D"/>
    <w:rsid w:val="00242F07"/>
    <w:rsid w:val="002453C0"/>
    <w:rsid w:val="0024567F"/>
    <w:rsid w:val="002460C9"/>
    <w:rsid w:val="002460FF"/>
    <w:rsid w:val="0024646D"/>
    <w:rsid w:val="002467A3"/>
    <w:rsid w:val="0024682A"/>
    <w:rsid w:val="00247262"/>
    <w:rsid w:val="0024732B"/>
    <w:rsid w:val="002475F7"/>
    <w:rsid w:val="0024785C"/>
    <w:rsid w:val="00247FF9"/>
    <w:rsid w:val="00250F99"/>
    <w:rsid w:val="00252AFC"/>
    <w:rsid w:val="00253DE8"/>
    <w:rsid w:val="00254045"/>
    <w:rsid w:val="0025472A"/>
    <w:rsid w:val="002552B3"/>
    <w:rsid w:val="002556A0"/>
    <w:rsid w:val="002559D5"/>
    <w:rsid w:val="002559D9"/>
    <w:rsid w:val="00255F02"/>
    <w:rsid w:val="00256CEB"/>
    <w:rsid w:val="00257594"/>
    <w:rsid w:val="0025785D"/>
    <w:rsid w:val="00257FDC"/>
    <w:rsid w:val="00260C82"/>
    <w:rsid w:val="002615C8"/>
    <w:rsid w:val="00261AD7"/>
    <w:rsid w:val="002628D8"/>
    <w:rsid w:val="00263BFE"/>
    <w:rsid w:val="00263C76"/>
    <w:rsid w:val="00264355"/>
    <w:rsid w:val="002653BD"/>
    <w:rsid w:val="00265CEC"/>
    <w:rsid w:val="00265D9D"/>
    <w:rsid w:val="00265F1F"/>
    <w:rsid w:val="002660D2"/>
    <w:rsid w:val="00266988"/>
    <w:rsid w:val="00266F43"/>
    <w:rsid w:val="0027008F"/>
    <w:rsid w:val="002702BD"/>
    <w:rsid w:val="00270404"/>
    <w:rsid w:val="00270723"/>
    <w:rsid w:val="00270CBB"/>
    <w:rsid w:val="00271AD4"/>
    <w:rsid w:val="002724AC"/>
    <w:rsid w:val="00272611"/>
    <w:rsid w:val="00272629"/>
    <w:rsid w:val="002727E6"/>
    <w:rsid w:val="00272BE2"/>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43D9"/>
    <w:rsid w:val="002864B2"/>
    <w:rsid w:val="00286B88"/>
    <w:rsid w:val="00290904"/>
    <w:rsid w:val="00290C11"/>
    <w:rsid w:val="00290D27"/>
    <w:rsid w:val="002910B6"/>
    <w:rsid w:val="00291CD6"/>
    <w:rsid w:val="00292081"/>
    <w:rsid w:val="00292588"/>
    <w:rsid w:val="002930AD"/>
    <w:rsid w:val="002930C5"/>
    <w:rsid w:val="002930F8"/>
    <w:rsid w:val="0029397F"/>
    <w:rsid w:val="002939CB"/>
    <w:rsid w:val="00293F4A"/>
    <w:rsid w:val="00294B71"/>
    <w:rsid w:val="00294EE7"/>
    <w:rsid w:val="00296F09"/>
    <w:rsid w:val="00297165"/>
    <w:rsid w:val="00297453"/>
    <w:rsid w:val="002A0A30"/>
    <w:rsid w:val="002A0D34"/>
    <w:rsid w:val="002A0DD8"/>
    <w:rsid w:val="002A1156"/>
    <w:rsid w:val="002A1348"/>
    <w:rsid w:val="002A157A"/>
    <w:rsid w:val="002A16E7"/>
    <w:rsid w:val="002A2814"/>
    <w:rsid w:val="002A2BBA"/>
    <w:rsid w:val="002A3240"/>
    <w:rsid w:val="002A36DC"/>
    <w:rsid w:val="002A3ABB"/>
    <w:rsid w:val="002A40A0"/>
    <w:rsid w:val="002A462C"/>
    <w:rsid w:val="002A4C82"/>
    <w:rsid w:val="002A4F20"/>
    <w:rsid w:val="002A4FBB"/>
    <w:rsid w:val="002A5A7C"/>
    <w:rsid w:val="002A616A"/>
    <w:rsid w:val="002A707F"/>
    <w:rsid w:val="002A7ADC"/>
    <w:rsid w:val="002A7C50"/>
    <w:rsid w:val="002B0232"/>
    <w:rsid w:val="002B0E2D"/>
    <w:rsid w:val="002B1211"/>
    <w:rsid w:val="002B1EFF"/>
    <w:rsid w:val="002B1F09"/>
    <w:rsid w:val="002B285A"/>
    <w:rsid w:val="002B29D7"/>
    <w:rsid w:val="002B2AF8"/>
    <w:rsid w:val="002B2F18"/>
    <w:rsid w:val="002B323A"/>
    <w:rsid w:val="002B361F"/>
    <w:rsid w:val="002B578D"/>
    <w:rsid w:val="002B5A2B"/>
    <w:rsid w:val="002B60DC"/>
    <w:rsid w:val="002B63E4"/>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451D"/>
    <w:rsid w:val="002C58C1"/>
    <w:rsid w:val="002C64EE"/>
    <w:rsid w:val="002C6CE9"/>
    <w:rsid w:val="002C6D66"/>
    <w:rsid w:val="002C742B"/>
    <w:rsid w:val="002C783E"/>
    <w:rsid w:val="002C79B8"/>
    <w:rsid w:val="002D0ADC"/>
    <w:rsid w:val="002D1F7F"/>
    <w:rsid w:val="002D2359"/>
    <w:rsid w:val="002D2928"/>
    <w:rsid w:val="002D2D55"/>
    <w:rsid w:val="002D2E8E"/>
    <w:rsid w:val="002D2FA7"/>
    <w:rsid w:val="002D30A0"/>
    <w:rsid w:val="002D32E2"/>
    <w:rsid w:val="002D334A"/>
    <w:rsid w:val="002D3C48"/>
    <w:rsid w:val="002D4AE4"/>
    <w:rsid w:val="002D4F4B"/>
    <w:rsid w:val="002D50F8"/>
    <w:rsid w:val="002D51F7"/>
    <w:rsid w:val="002D5962"/>
    <w:rsid w:val="002D5D07"/>
    <w:rsid w:val="002D7159"/>
    <w:rsid w:val="002D7310"/>
    <w:rsid w:val="002D7460"/>
    <w:rsid w:val="002D759A"/>
    <w:rsid w:val="002D7957"/>
    <w:rsid w:val="002D79D3"/>
    <w:rsid w:val="002E0326"/>
    <w:rsid w:val="002E1112"/>
    <w:rsid w:val="002E1185"/>
    <w:rsid w:val="002E1339"/>
    <w:rsid w:val="002E1819"/>
    <w:rsid w:val="002E1A06"/>
    <w:rsid w:val="002E1BB7"/>
    <w:rsid w:val="002E2681"/>
    <w:rsid w:val="002E28FF"/>
    <w:rsid w:val="002E2B3C"/>
    <w:rsid w:val="002E2C96"/>
    <w:rsid w:val="002E3112"/>
    <w:rsid w:val="002E355C"/>
    <w:rsid w:val="002E3746"/>
    <w:rsid w:val="002E39FB"/>
    <w:rsid w:val="002E45A1"/>
    <w:rsid w:val="002E4B41"/>
    <w:rsid w:val="002E570A"/>
    <w:rsid w:val="002E5E0D"/>
    <w:rsid w:val="002E5E59"/>
    <w:rsid w:val="002E68B9"/>
    <w:rsid w:val="002E6DFA"/>
    <w:rsid w:val="002E73C9"/>
    <w:rsid w:val="002E7B6A"/>
    <w:rsid w:val="002F031E"/>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B74"/>
    <w:rsid w:val="002F5CE4"/>
    <w:rsid w:val="002F60DF"/>
    <w:rsid w:val="002F6259"/>
    <w:rsid w:val="002F69BB"/>
    <w:rsid w:val="002F6E11"/>
    <w:rsid w:val="002F7564"/>
    <w:rsid w:val="002F7A42"/>
    <w:rsid w:val="00300D2C"/>
    <w:rsid w:val="003010C6"/>
    <w:rsid w:val="003014F9"/>
    <w:rsid w:val="00301F89"/>
    <w:rsid w:val="0030219F"/>
    <w:rsid w:val="00303AF8"/>
    <w:rsid w:val="00304085"/>
    <w:rsid w:val="003044B2"/>
    <w:rsid w:val="00304BA5"/>
    <w:rsid w:val="00304EBE"/>
    <w:rsid w:val="003052CB"/>
    <w:rsid w:val="003056B1"/>
    <w:rsid w:val="00305F6C"/>
    <w:rsid w:val="003064E0"/>
    <w:rsid w:val="003066D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5FB"/>
    <w:rsid w:val="00316C42"/>
    <w:rsid w:val="00317EC0"/>
    <w:rsid w:val="00320139"/>
    <w:rsid w:val="003204FC"/>
    <w:rsid w:val="00320CD2"/>
    <w:rsid w:val="00321325"/>
    <w:rsid w:val="00321CD2"/>
    <w:rsid w:val="00321D46"/>
    <w:rsid w:val="00321DFF"/>
    <w:rsid w:val="00322002"/>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965"/>
    <w:rsid w:val="00327DD4"/>
    <w:rsid w:val="00330120"/>
    <w:rsid w:val="00330180"/>
    <w:rsid w:val="003302FC"/>
    <w:rsid w:val="00330C3B"/>
    <w:rsid w:val="0033134C"/>
    <w:rsid w:val="0033148E"/>
    <w:rsid w:val="00331A1A"/>
    <w:rsid w:val="00331D23"/>
    <w:rsid w:val="003328F2"/>
    <w:rsid w:val="0033295E"/>
    <w:rsid w:val="0033371A"/>
    <w:rsid w:val="0033392B"/>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1F42"/>
    <w:rsid w:val="003524B2"/>
    <w:rsid w:val="003526CF"/>
    <w:rsid w:val="00352D8A"/>
    <w:rsid w:val="00353134"/>
    <w:rsid w:val="00353174"/>
    <w:rsid w:val="00354355"/>
    <w:rsid w:val="0035462E"/>
    <w:rsid w:val="0035481E"/>
    <w:rsid w:val="00354CDD"/>
    <w:rsid w:val="003551B5"/>
    <w:rsid w:val="003552BF"/>
    <w:rsid w:val="003561CB"/>
    <w:rsid w:val="003566BE"/>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27C"/>
    <w:rsid w:val="00364BC7"/>
    <w:rsid w:val="00364FC2"/>
    <w:rsid w:val="00365921"/>
    <w:rsid w:val="00365DB3"/>
    <w:rsid w:val="00366317"/>
    <w:rsid w:val="003663F5"/>
    <w:rsid w:val="00366DDB"/>
    <w:rsid w:val="0036781E"/>
    <w:rsid w:val="00367DBB"/>
    <w:rsid w:val="00367DDA"/>
    <w:rsid w:val="00370582"/>
    <w:rsid w:val="00370A22"/>
    <w:rsid w:val="00371F4F"/>
    <w:rsid w:val="00372082"/>
    <w:rsid w:val="003731CF"/>
    <w:rsid w:val="003733CD"/>
    <w:rsid w:val="003733D9"/>
    <w:rsid w:val="0037348F"/>
    <w:rsid w:val="003734EC"/>
    <w:rsid w:val="00373E0C"/>
    <w:rsid w:val="00374253"/>
    <w:rsid w:val="003745A3"/>
    <w:rsid w:val="0037478B"/>
    <w:rsid w:val="0037495F"/>
    <w:rsid w:val="00374B8F"/>
    <w:rsid w:val="00374CA1"/>
    <w:rsid w:val="003753B8"/>
    <w:rsid w:val="00375CBC"/>
    <w:rsid w:val="00375D8B"/>
    <w:rsid w:val="003760AC"/>
    <w:rsid w:val="00377100"/>
    <w:rsid w:val="0037796A"/>
    <w:rsid w:val="003801C2"/>
    <w:rsid w:val="003807A8"/>
    <w:rsid w:val="00380A53"/>
    <w:rsid w:val="00380F9C"/>
    <w:rsid w:val="0038136B"/>
    <w:rsid w:val="00381C3F"/>
    <w:rsid w:val="00382A1D"/>
    <w:rsid w:val="003833EE"/>
    <w:rsid w:val="00383658"/>
    <w:rsid w:val="00383839"/>
    <w:rsid w:val="00383898"/>
    <w:rsid w:val="0038391D"/>
    <w:rsid w:val="00383ACB"/>
    <w:rsid w:val="00384274"/>
    <w:rsid w:val="00385020"/>
    <w:rsid w:val="003852EA"/>
    <w:rsid w:val="0038668F"/>
    <w:rsid w:val="0038692F"/>
    <w:rsid w:val="0038708D"/>
    <w:rsid w:val="0038718C"/>
    <w:rsid w:val="0038767F"/>
    <w:rsid w:val="003908D3"/>
    <w:rsid w:val="00390F89"/>
    <w:rsid w:val="003921AF"/>
    <w:rsid w:val="0039272C"/>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97598"/>
    <w:rsid w:val="003A0091"/>
    <w:rsid w:val="003A021D"/>
    <w:rsid w:val="003A04C3"/>
    <w:rsid w:val="003A097E"/>
    <w:rsid w:val="003A0D57"/>
    <w:rsid w:val="003A0EC4"/>
    <w:rsid w:val="003A10A9"/>
    <w:rsid w:val="003A1C98"/>
    <w:rsid w:val="003A1DFE"/>
    <w:rsid w:val="003A3F71"/>
    <w:rsid w:val="003A3FBF"/>
    <w:rsid w:val="003A4A6A"/>
    <w:rsid w:val="003A4C64"/>
    <w:rsid w:val="003A4E64"/>
    <w:rsid w:val="003A52A9"/>
    <w:rsid w:val="003A546B"/>
    <w:rsid w:val="003A5BF1"/>
    <w:rsid w:val="003A6233"/>
    <w:rsid w:val="003A6DCE"/>
    <w:rsid w:val="003A71DD"/>
    <w:rsid w:val="003A73F9"/>
    <w:rsid w:val="003A7663"/>
    <w:rsid w:val="003A79AE"/>
    <w:rsid w:val="003A7A3C"/>
    <w:rsid w:val="003A7F6E"/>
    <w:rsid w:val="003B0C64"/>
    <w:rsid w:val="003B1E4C"/>
    <w:rsid w:val="003B211C"/>
    <w:rsid w:val="003B2660"/>
    <w:rsid w:val="003B2EBF"/>
    <w:rsid w:val="003B3B43"/>
    <w:rsid w:val="003B443B"/>
    <w:rsid w:val="003B4C16"/>
    <w:rsid w:val="003B5491"/>
    <w:rsid w:val="003B5716"/>
    <w:rsid w:val="003B5C9D"/>
    <w:rsid w:val="003B6B29"/>
    <w:rsid w:val="003B7AA0"/>
    <w:rsid w:val="003C04E5"/>
    <w:rsid w:val="003C0544"/>
    <w:rsid w:val="003C0C03"/>
    <w:rsid w:val="003C0C4B"/>
    <w:rsid w:val="003C0F0A"/>
    <w:rsid w:val="003C20B9"/>
    <w:rsid w:val="003C22CD"/>
    <w:rsid w:val="003C2568"/>
    <w:rsid w:val="003C2AA5"/>
    <w:rsid w:val="003C3640"/>
    <w:rsid w:val="003C3ACE"/>
    <w:rsid w:val="003C3D09"/>
    <w:rsid w:val="003C40A2"/>
    <w:rsid w:val="003C492A"/>
    <w:rsid w:val="003C549A"/>
    <w:rsid w:val="003C5BE8"/>
    <w:rsid w:val="003C5FA2"/>
    <w:rsid w:val="003C653B"/>
    <w:rsid w:val="003C65F0"/>
    <w:rsid w:val="003C687A"/>
    <w:rsid w:val="003C718E"/>
    <w:rsid w:val="003C7ED1"/>
    <w:rsid w:val="003D09A6"/>
    <w:rsid w:val="003D1122"/>
    <w:rsid w:val="003D1518"/>
    <w:rsid w:val="003D2BBA"/>
    <w:rsid w:val="003D2E78"/>
    <w:rsid w:val="003D2F4B"/>
    <w:rsid w:val="003D30D7"/>
    <w:rsid w:val="003D3293"/>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15F"/>
    <w:rsid w:val="003D7948"/>
    <w:rsid w:val="003E05C7"/>
    <w:rsid w:val="003E1926"/>
    <w:rsid w:val="003E22CB"/>
    <w:rsid w:val="003E2C19"/>
    <w:rsid w:val="003E3832"/>
    <w:rsid w:val="003E3AFA"/>
    <w:rsid w:val="003E3DED"/>
    <w:rsid w:val="003E3EB2"/>
    <w:rsid w:val="003E44CD"/>
    <w:rsid w:val="003E4810"/>
    <w:rsid w:val="003E728E"/>
    <w:rsid w:val="003E77DB"/>
    <w:rsid w:val="003E7BF9"/>
    <w:rsid w:val="003E7D00"/>
    <w:rsid w:val="003F012C"/>
    <w:rsid w:val="003F01CE"/>
    <w:rsid w:val="003F05FB"/>
    <w:rsid w:val="003F1D4C"/>
    <w:rsid w:val="003F1FF7"/>
    <w:rsid w:val="003F216F"/>
    <w:rsid w:val="003F2B44"/>
    <w:rsid w:val="003F38D6"/>
    <w:rsid w:val="003F3DC0"/>
    <w:rsid w:val="003F4A81"/>
    <w:rsid w:val="003F4BAB"/>
    <w:rsid w:val="003F4DDF"/>
    <w:rsid w:val="003F4F0B"/>
    <w:rsid w:val="003F614E"/>
    <w:rsid w:val="003F623D"/>
    <w:rsid w:val="003F6CF0"/>
    <w:rsid w:val="003F7E28"/>
    <w:rsid w:val="00400224"/>
    <w:rsid w:val="0040026A"/>
    <w:rsid w:val="00400574"/>
    <w:rsid w:val="004005B5"/>
    <w:rsid w:val="004011A1"/>
    <w:rsid w:val="0040268E"/>
    <w:rsid w:val="004027FA"/>
    <w:rsid w:val="00402A09"/>
    <w:rsid w:val="00402D6D"/>
    <w:rsid w:val="00402F3F"/>
    <w:rsid w:val="00402FAA"/>
    <w:rsid w:val="0040368C"/>
    <w:rsid w:val="0040454A"/>
    <w:rsid w:val="00404552"/>
    <w:rsid w:val="004048D9"/>
    <w:rsid w:val="00404E42"/>
    <w:rsid w:val="004053EC"/>
    <w:rsid w:val="0040561A"/>
    <w:rsid w:val="004057A1"/>
    <w:rsid w:val="00405880"/>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46A"/>
    <w:rsid w:val="004156EC"/>
    <w:rsid w:val="00416281"/>
    <w:rsid w:val="00416556"/>
    <w:rsid w:val="004174AA"/>
    <w:rsid w:val="00417988"/>
    <w:rsid w:val="00420F39"/>
    <w:rsid w:val="00421714"/>
    <w:rsid w:val="00421FC0"/>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26684"/>
    <w:rsid w:val="0043077C"/>
    <w:rsid w:val="00430DA8"/>
    <w:rsid w:val="00431570"/>
    <w:rsid w:val="0043163B"/>
    <w:rsid w:val="00431B40"/>
    <w:rsid w:val="004325CE"/>
    <w:rsid w:val="00432DE2"/>
    <w:rsid w:val="0043310A"/>
    <w:rsid w:val="0043364B"/>
    <w:rsid w:val="0043395D"/>
    <w:rsid w:val="00433C5C"/>
    <w:rsid w:val="00433CF2"/>
    <w:rsid w:val="00434458"/>
    <w:rsid w:val="00434853"/>
    <w:rsid w:val="00434879"/>
    <w:rsid w:val="00434C7F"/>
    <w:rsid w:val="0043508A"/>
    <w:rsid w:val="0043548E"/>
    <w:rsid w:val="00435CB4"/>
    <w:rsid w:val="004360B6"/>
    <w:rsid w:val="00436F57"/>
    <w:rsid w:val="004372F3"/>
    <w:rsid w:val="00440391"/>
    <w:rsid w:val="00440475"/>
    <w:rsid w:val="00440705"/>
    <w:rsid w:val="00441A1C"/>
    <w:rsid w:val="00441D14"/>
    <w:rsid w:val="0044223C"/>
    <w:rsid w:val="004429A8"/>
    <w:rsid w:val="00442CA8"/>
    <w:rsid w:val="00442DF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6A9"/>
    <w:rsid w:val="0045460F"/>
    <w:rsid w:val="00454B3A"/>
    <w:rsid w:val="00455095"/>
    <w:rsid w:val="00455213"/>
    <w:rsid w:val="00455350"/>
    <w:rsid w:val="00456286"/>
    <w:rsid w:val="00456EDA"/>
    <w:rsid w:val="00457A14"/>
    <w:rsid w:val="00457EEE"/>
    <w:rsid w:val="00460083"/>
    <w:rsid w:val="00460A6E"/>
    <w:rsid w:val="00462595"/>
    <w:rsid w:val="004631D8"/>
    <w:rsid w:val="004633DA"/>
    <w:rsid w:val="004639C1"/>
    <w:rsid w:val="00463EF3"/>
    <w:rsid w:val="00464E47"/>
    <w:rsid w:val="0046557C"/>
    <w:rsid w:val="004656C4"/>
    <w:rsid w:val="00465A64"/>
    <w:rsid w:val="00466005"/>
    <w:rsid w:val="00466E30"/>
    <w:rsid w:val="004672B1"/>
    <w:rsid w:val="004678F1"/>
    <w:rsid w:val="00470031"/>
    <w:rsid w:val="004718FD"/>
    <w:rsid w:val="00471C89"/>
    <w:rsid w:val="00472203"/>
    <w:rsid w:val="00472B2F"/>
    <w:rsid w:val="00472EEC"/>
    <w:rsid w:val="00472EFE"/>
    <w:rsid w:val="00473992"/>
    <w:rsid w:val="00473F16"/>
    <w:rsid w:val="004746D0"/>
    <w:rsid w:val="00474CAE"/>
    <w:rsid w:val="0047558D"/>
    <w:rsid w:val="0047601E"/>
    <w:rsid w:val="0047651B"/>
    <w:rsid w:val="004767EC"/>
    <w:rsid w:val="00477125"/>
    <w:rsid w:val="00477BCB"/>
    <w:rsid w:val="00480259"/>
    <w:rsid w:val="00480337"/>
    <w:rsid w:val="0048068F"/>
    <w:rsid w:val="00480967"/>
    <w:rsid w:val="00480FD0"/>
    <w:rsid w:val="004810CC"/>
    <w:rsid w:val="00481E81"/>
    <w:rsid w:val="004821F9"/>
    <w:rsid w:val="00482945"/>
    <w:rsid w:val="00482B20"/>
    <w:rsid w:val="004836DF"/>
    <w:rsid w:val="00483AF3"/>
    <w:rsid w:val="00483C04"/>
    <w:rsid w:val="00484100"/>
    <w:rsid w:val="004841A7"/>
    <w:rsid w:val="00484642"/>
    <w:rsid w:val="004855BC"/>
    <w:rsid w:val="004857CA"/>
    <w:rsid w:val="0048603B"/>
    <w:rsid w:val="004864D1"/>
    <w:rsid w:val="0048694F"/>
    <w:rsid w:val="004873C3"/>
    <w:rsid w:val="004901B6"/>
    <w:rsid w:val="00490CDA"/>
    <w:rsid w:val="00492456"/>
    <w:rsid w:val="00492562"/>
    <w:rsid w:val="00492831"/>
    <w:rsid w:val="00492A12"/>
    <w:rsid w:val="00492D24"/>
    <w:rsid w:val="004935D2"/>
    <w:rsid w:val="00493E3D"/>
    <w:rsid w:val="00493E71"/>
    <w:rsid w:val="00493F71"/>
    <w:rsid w:val="00495278"/>
    <w:rsid w:val="004954AB"/>
    <w:rsid w:val="00495796"/>
    <w:rsid w:val="00495E84"/>
    <w:rsid w:val="00497D47"/>
    <w:rsid w:val="00497FC5"/>
    <w:rsid w:val="004A04DD"/>
    <w:rsid w:val="004A087A"/>
    <w:rsid w:val="004A088B"/>
    <w:rsid w:val="004A1423"/>
    <w:rsid w:val="004A1F21"/>
    <w:rsid w:val="004A2833"/>
    <w:rsid w:val="004A40F2"/>
    <w:rsid w:val="004A45F9"/>
    <w:rsid w:val="004A4A3B"/>
    <w:rsid w:val="004A4F2C"/>
    <w:rsid w:val="004A506A"/>
    <w:rsid w:val="004A5FA9"/>
    <w:rsid w:val="004A61CA"/>
    <w:rsid w:val="004A6217"/>
    <w:rsid w:val="004A656F"/>
    <w:rsid w:val="004A6BB5"/>
    <w:rsid w:val="004A6CD2"/>
    <w:rsid w:val="004A6D90"/>
    <w:rsid w:val="004A7031"/>
    <w:rsid w:val="004A7AEE"/>
    <w:rsid w:val="004B090C"/>
    <w:rsid w:val="004B1A91"/>
    <w:rsid w:val="004B241C"/>
    <w:rsid w:val="004B2794"/>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3B5"/>
    <w:rsid w:val="004B7691"/>
    <w:rsid w:val="004B7782"/>
    <w:rsid w:val="004B7AE7"/>
    <w:rsid w:val="004B7EDD"/>
    <w:rsid w:val="004C060B"/>
    <w:rsid w:val="004C0779"/>
    <w:rsid w:val="004C14F2"/>
    <w:rsid w:val="004C1AE2"/>
    <w:rsid w:val="004C28F1"/>
    <w:rsid w:val="004C4245"/>
    <w:rsid w:val="004C45EE"/>
    <w:rsid w:val="004C64C2"/>
    <w:rsid w:val="004C652E"/>
    <w:rsid w:val="004D062E"/>
    <w:rsid w:val="004D06D1"/>
    <w:rsid w:val="004D0A26"/>
    <w:rsid w:val="004D0E38"/>
    <w:rsid w:val="004D14B9"/>
    <w:rsid w:val="004D1679"/>
    <w:rsid w:val="004D220E"/>
    <w:rsid w:val="004D227C"/>
    <w:rsid w:val="004D22AD"/>
    <w:rsid w:val="004D251F"/>
    <w:rsid w:val="004D297C"/>
    <w:rsid w:val="004D2AAD"/>
    <w:rsid w:val="004D44C8"/>
    <w:rsid w:val="004D4EEC"/>
    <w:rsid w:val="004D546C"/>
    <w:rsid w:val="004D5B01"/>
    <w:rsid w:val="004D5D80"/>
    <w:rsid w:val="004D5EF3"/>
    <w:rsid w:val="004D6483"/>
    <w:rsid w:val="004D6B55"/>
    <w:rsid w:val="004E0611"/>
    <w:rsid w:val="004E0C64"/>
    <w:rsid w:val="004E1112"/>
    <w:rsid w:val="004E2E1D"/>
    <w:rsid w:val="004E2FC6"/>
    <w:rsid w:val="004E302F"/>
    <w:rsid w:val="004E3429"/>
    <w:rsid w:val="004E35E4"/>
    <w:rsid w:val="004E38AF"/>
    <w:rsid w:val="004E4332"/>
    <w:rsid w:val="004E49DF"/>
    <w:rsid w:val="004E54B5"/>
    <w:rsid w:val="004E5727"/>
    <w:rsid w:val="004E5A11"/>
    <w:rsid w:val="004E5B54"/>
    <w:rsid w:val="004E6445"/>
    <w:rsid w:val="004E6791"/>
    <w:rsid w:val="004E6C22"/>
    <w:rsid w:val="004E7738"/>
    <w:rsid w:val="004E7E86"/>
    <w:rsid w:val="004F00D5"/>
    <w:rsid w:val="004F033F"/>
    <w:rsid w:val="004F08E9"/>
    <w:rsid w:val="004F1E8F"/>
    <w:rsid w:val="004F2186"/>
    <w:rsid w:val="004F2412"/>
    <w:rsid w:val="004F266A"/>
    <w:rsid w:val="004F30C9"/>
    <w:rsid w:val="004F37EB"/>
    <w:rsid w:val="004F47A8"/>
    <w:rsid w:val="004F4C74"/>
    <w:rsid w:val="004F542F"/>
    <w:rsid w:val="004F5C0F"/>
    <w:rsid w:val="004F5DB6"/>
    <w:rsid w:val="004F5DD4"/>
    <w:rsid w:val="004F73FB"/>
    <w:rsid w:val="004F768B"/>
    <w:rsid w:val="004F7727"/>
    <w:rsid w:val="004F7BFF"/>
    <w:rsid w:val="00500B8C"/>
    <w:rsid w:val="005017C0"/>
    <w:rsid w:val="00502DA2"/>
    <w:rsid w:val="00502E1B"/>
    <w:rsid w:val="00502E77"/>
    <w:rsid w:val="00502F43"/>
    <w:rsid w:val="005045D8"/>
    <w:rsid w:val="00504829"/>
    <w:rsid w:val="00504A63"/>
    <w:rsid w:val="00505143"/>
    <w:rsid w:val="005055E4"/>
    <w:rsid w:val="005058F6"/>
    <w:rsid w:val="00505E88"/>
    <w:rsid w:val="00506111"/>
    <w:rsid w:val="00506349"/>
    <w:rsid w:val="005071D8"/>
    <w:rsid w:val="005072B6"/>
    <w:rsid w:val="00507CD8"/>
    <w:rsid w:val="00507ED8"/>
    <w:rsid w:val="0051056F"/>
    <w:rsid w:val="005107B7"/>
    <w:rsid w:val="00510DE0"/>
    <w:rsid w:val="00512195"/>
    <w:rsid w:val="00512968"/>
    <w:rsid w:val="00512E58"/>
    <w:rsid w:val="005134D5"/>
    <w:rsid w:val="005135F1"/>
    <w:rsid w:val="0051376A"/>
    <w:rsid w:val="00514076"/>
    <w:rsid w:val="00514973"/>
    <w:rsid w:val="005154C2"/>
    <w:rsid w:val="00516405"/>
    <w:rsid w:val="00517C80"/>
    <w:rsid w:val="00517F8D"/>
    <w:rsid w:val="005215F0"/>
    <w:rsid w:val="00521CC2"/>
    <w:rsid w:val="0052232E"/>
    <w:rsid w:val="00522A1D"/>
    <w:rsid w:val="00523636"/>
    <w:rsid w:val="0052391C"/>
    <w:rsid w:val="0052477F"/>
    <w:rsid w:val="005251DD"/>
    <w:rsid w:val="00525242"/>
    <w:rsid w:val="0052578D"/>
    <w:rsid w:val="00525D52"/>
    <w:rsid w:val="00525ED0"/>
    <w:rsid w:val="005271AC"/>
    <w:rsid w:val="0052736F"/>
    <w:rsid w:val="005273F1"/>
    <w:rsid w:val="00527D00"/>
    <w:rsid w:val="00530750"/>
    <w:rsid w:val="005313A1"/>
    <w:rsid w:val="005319F2"/>
    <w:rsid w:val="00531D6E"/>
    <w:rsid w:val="00532191"/>
    <w:rsid w:val="00532293"/>
    <w:rsid w:val="00532734"/>
    <w:rsid w:val="0053312C"/>
    <w:rsid w:val="00533289"/>
    <w:rsid w:val="00533D65"/>
    <w:rsid w:val="00534597"/>
    <w:rsid w:val="0053469A"/>
    <w:rsid w:val="00534847"/>
    <w:rsid w:val="005349EA"/>
    <w:rsid w:val="0053543F"/>
    <w:rsid w:val="005356F6"/>
    <w:rsid w:val="0053596E"/>
    <w:rsid w:val="00535997"/>
    <w:rsid w:val="005363B1"/>
    <w:rsid w:val="00536915"/>
    <w:rsid w:val="00536B5A"/>
    <w:rsid w:val="00537422"/>
    <w:rsid w:val="005377CF"/>
    <w:rsid w:val="00537879"/>
    <w:rsid w:val="005406A4"/>
    <w:rsid w:val="00540F26"/>
    <w:rsid w:val="005414CB"/>
    <w:rsid w:val="00541A1C"/>
    <w:rsid w:val="00541D5C"/>
    <w:rsid w:val="005424CA"/>
    <w:rsid w:val="005429CB"/>
    <w:rsid w:val="00542A86"/>
    <w:rsid w:val="00542CBE"/>
    <w:rsid w:val="00543CC6"/>
    <w:rsid w:val="005446F5"/>
    <w:rsid w:val="0054492A"/>
    <w:rsid w:val="00544C69"/>
    <w:rsid w:val="0054578F"/>
    <w:rsid w:val="00545A2E"/>
    <w:rsid w:val="00545DD6"/>
    <w:rsid w:val="005465AB"/>
    <w:rsid w:val="00546C2E"/>
    <w:rsid w:val="0054716E"/>
    <w:rsid w:val="005474E8"/>
    <w:rsid w:val="0054754C"/>
    <w:rsid w:val="00547BC3"/>
    <w:rsid w:val="00547D0B"/>
    <w:rsid w:val="00550A90"/>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438"/>
    <w:rsid w:val="0055797E"/>
    <w:rsid w:val="00557B6A"/>
    <w:rsid w:val="0056137D"/>
    <w:rsid w:val="00561B68"/>
    <w:rsid w:val="00561FDC"/>
    <w:rsid w:val="00562348"/>
    <w:rsid w:val="00562849"/>
    <w:rsid w:val="0056290A"/>
    <w:rsid w:val="00564773"/>
    <w:rsid w:val="0056486B"/>
    <w:rsid w:val="00564BED"/>
    <w:rsid w:val="0056625C"/>
    <w:rsid w:val="00567880"/>
    <w:rsid w:val="00567DF8"/>
    <w:rsid w:val="0057021D"/>
    <w:rsid w:val="00570375"/>
    <w:rsid w:val="005709C5"/>
    <w:rsid w:val="00571728"/>
    <w:rsid w:val="00571B8B"/>
    <w:rsid w:val="00571CB4"/>
    <w:rsid w:val="00571E5C"/>
    <w:rsid w:val="005721BD"/>
    <w:rsid w:val="005722C2"/>
    <w:rsid w:val="005726AE"/>
    <w:rsid w:val="00572D72"/>
    <w:rsid w:val="0057305F"/>
    <w:rsid w:val="005743E7"/>
    <w:rsid w:val="00574774"/>
    <w:rsid w:val="00574A7B"/>
    <w:rsid w:val="00575959"/>
    <w:rsid w:val="00576B1B"/>
    <w:rsid w:val="00576BEF"/>
    <w:rsid w:val="00576C21"/>
    <w:rsid w:val="00576EBA"/>
    <w:rsid w:val="005774DB"/>
    <w:rsid w:val="00577656"/>
    <w:rsid w:val="00577849"/>
    <w:rsid w:val="00577F5C"/>
    <w:rsid w:val="0058010B"/>
    <w:rsid w:val="005806E5"/>
    <w:rsid w:val="00582E1D"/>
    <w:rsid w:val="00583151"/>
    <w:rsid w:val="00583CBF"/>
    <w:rsid w:val="00583FFA"/>
    <w:rsid w:val="005843B8"/>
    <w:rsid w:val="00584500"/>
    <w:rsid w:val="005851AD"/>
    <w:rsid w:val="005859CF"/>
    <w:rsid w:val="0058673A"/>
    <w:rsid w:val="00586A9F"/>
    <w:rsid w:val="00587C28"/>
    <w:rsid w:val="00587EB8"/>
    <w:rsid w:val="00590436"/>
    <w:rsid w:val="005905BE"/>
    <w:rsid w:val="00590B67"/>
    <w:rsid w:val="00591CBF"/>
    <w:rsid w:val="00591EBB"/>
    <w:rsid w:val="005925F3"/>
    <w:rsid w:val="0059283C"/>
    <w:rsid w:val="005931D7"/>
    <w:rsid w:val="0059325B"/>
    <w:rsid w:val="00593311"/>
    <w:rsid w:val="005933D6"/>
    <w:rsid w:val="00593535"/>
    <w:rsid w:val="00593857"/>
    <w:rsid w:val="0059401A"/>
    <w:rsid w:val="005942DF"/>
    <w:rsid w:val="00594446"/>
    <w:rsid w:val="005945A4"/>
    <w:rsid w:val="0059475B"/>
    <w:rsid w:val="00594C1D"/>
    <w:rsid w:val="0059570E"/>
    <w:rsid w:val="00596305"/>
    <w:rsid w:val="0059663D"/>
    <w:rsid w:val="00596BF0"/>
    <w:rsid w:val="00597729"/>
    <w:rsid w:val="005A0144"/>
    <w:rsid w:val="005A0DD9"/>
    <w:rsid w:val="005A1F9F"/>
    <w:rsid w:val="005A1FED"/>
    <w:rsid w:val="005A2186"/>
    <w:rsid w:val="005A491D"/>
    <w:rsid w:val="005A4A8A"/>
    <w:rsid w:val="005A4B84"/>
    <w:rsid w:val="005A4D1B"/>
    <w:rsid w:val="005A523C"/>
    <w:rsid w:val="005A5D7B"/>
    <w:rsid w:val="005A7195"/>
    <w:rsid w:val="005A7E33"/>
    <w:rsid w:val="005B0786"/>
    <w:rsid w:val="005B12C5"/>
    <w:rsid w:val="005B1BAB"/>
    <w:rsid w:val="005B1DCF"/>
    <w:rsid w:val="005B23C8"/>
    <w:rsid w:val="005B331F"/>
    <w:rsid w:val="005B442E"/>
    <w:rsid w:val="005B6571"/>
    <w:rsid w:val="005B67E0"/>
    <w:rsid w:val="005B6AFF"/>
    <w:rsid w:val="005B6C71"/>
    <w:rsid w:val="005B70A2"/>
    <w:rsid w:val="005B7AD1"/>
    <w:rsid w:val="005C0031"/>
    <w:rsid w:val="005C1B12"/>
    <w:rsid w:val="005C1FEE"/>
    <w:rsid w:val="005C21E7"/>
    <w:rsid w:val="005C267D"/>
    <w:rsid w:val="005C295E"/>
    <w:rsid w:val="005C2995"/>
    <w:rsid w:val="005C2F07"/>
    <w:rsid w:val="005C3141"/>
    <w:rsid w:val="005C3427"/>
    <w:rsid w:val="005C42C5"/>
    <w:rsid w:val="005C5151"/>
    <w:rsid w:val="005C54BB"/>
    <w:rsid w:val="005C57AE"/>
    <w:rsid w:val="005C6109"/>
    <w:rsid w:val="005C6463"/>
    <w:rsid w:val="005C6980"/>
    <w:rsid w:val="005C6CB1"/>
    <w:rsid w:val="005C6D2D"/>
    <w:rsid w:val="005C71FF"/>
    <w:rsid w:val="005C748D"/>
    <w:rsid w:val="005C7717"/>
    <w:rsid w:val="005C77A8"/>
    <w:rsid w:val="005C7B8A"/>
    <w:rsid w:val="005C7E19"/>
    <w:rsid w:val="005D0128"/>
    <w:rsid w:val="005D02B2"/>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7DF"/>
    <w:rsid w:val="005E3AB6"/>
    <w:rsid w:val="005E3D2A"/>
    <w:rsid w:val="005E4AF2"/>
    <w:rsid w:val="005E4DDB"/>
    <w:rsid w:val="005E4DE9"/>
    <w:rsid w:val="005E507A"/>
    <w:rsid w:val="005E58A6"/>
    <w:rsid w:val="005E63B2"/>
    <w:rsid w:val="005E654B"/>
    <w:rsid w:val="005E6947"/>
    <w:rsid w:val="005E6E3C"/>
    <w:rsid w:val="005E7155"/>
    <w:rsid w:val="005E7228"/>
    <w:rsid w:val="005E7309"/>
    <w:rsid w:val="005E7383"/>
    <w:rsid w:val="005E7646"/>
    <w:rsid w:val="005E7D76"/>
    <w:rsid w:val="005E7DA8"/>
    <w:rsid w:val="005F02F1"/>
    <w:rsid w:val="005F0962"/>
    <w:rsid w:val="005F09E6"/>
    <w:rsid w:val="005F0E0A"/>
    <w:rsid w:val="005F1C83"/>
    <w:rsid w:val="005F1E1A"/>
    <w:rsid w:val="005F2160"/>
    <w:rsid w:val="005F2534"/>
    <w:rsid w:val="005F28D3"/>
    <w:rsid w:val="005F2A5D"/>
    <w:rsid w:val="005F4597"/>
    <w:rsid w:val="005F4830"/>
    <w:rsid w:val="005F4A88"/>
    <w:rsid w:val="005F50D7"/>
    <w:rsid w:val="005F54BC"/>
    <w:rsid w:val="005F56AF"/>
    <w:rsid w:val="005F6AA0"/>
    <w:rsid w:val="006004A5"/>
    <w:rsid w:val="00601150"/>
    <w:rsid w:val="00601329"/>
    <w:rsid w:val="0060142A"/>
    <w:rsid w:val="006017E2"/>
    <w:rsid w:val="00603D32"/>
    <w:rsid w:val="00604940"/>
    <w:rsid w:val="00604AE6"/>
    <w:rsid w:val="0060628C"/>
    <w:rsid w:val="006064F4"/>
    <w:rsid w:val="00606759"/>
    <w:rsid w:val="006079D6"/>
    <w:rsid w:val="00610C11"/>
    <w:rsid w:val="00611280"/>
    <w:rsid w:val="006118D7"/>
    <w:rsid w:val="00611C39"/>
    <w:rsid w:val="00612329"/>
    <w:rsid w:val="00612635"/>
    <w:rsid w:val="00612762"/>
    <w:rsid w:val="00612E97"/>
    <w:rsid w:val="006138A9"/>
    <w:rsid w:val="00613AB3"/>
    <w:rsid w:val="00613DEA"/>
    <w:rsid w:val="00613E66"/>
    <w:rsid w:val="00613E98"/>
    <w:rsid w:val="00614B17"/>
    <w:rsid w:val="006153A5"/>
    <w:rsid w:val="00615999"/>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71C"/>
    <w:rsid w:val="00625D6F"/>
    <w:rsid w:val="0062608C"/>
    <w:rsid w:val="00626380"/>
    <w:rsid w:val="006269D2"/>
    <w:rsid w:val="00626D7E"/>
    <w:rsid w:val="00626F51"/>
    <w:rsid w:val="006271B3"/>
    <w:rsid w:val="0063015E"/>
    <w:rsid w:val="00630876"/>
    <w:rsid w:val="006313E4"/>
    <w:rsid w:val="00631622"/>
    <w:rsid w:val="00631B28"/>
    <w:rsid w:val="00631CAB"/>
    <w:rsid w:val="00632E5C"/>
    <w:rsid w:val="0063355C"/>
    <w:rsid w:val="00633A1F"/>
    <w:rsid w:val="006340C7"/>
    <w:rsid w:val="00634138"/>
    <w:rsid w:val="00634485"/>
    <w:rsid w:val="00634511"/>
    <w:rsid w:val="00634890"/>
    <w:rsid w:val="00634E48"/>
    <w:rsid w:val="00635154"/>
    <w:rsid w:val="006359A6"/>
    <w:rsid w:val="00635E0E"/>
    <w:rsid w:val="00636140"/>
    <w:rsid w:val="00637B99"/>
    <w:rsid w:val="00637D80"/>
    <w:rsid w:val="00640222"/>
    <w:rsid w:val="00640727"/>
    <w:rsid w:val="00640AF2"/>
    <w:rsid w:val="0064155A"/>
    <w:rsid w:val="00641BB8"/>
    <w:rsid w:val="006433AB"/>
    <w:rsid w:val="00643765"/>
    <w:rsid w:val="00644195"/>
    <w:rsid w:val="006457A5"/>
    <w:rsid w:val="00646BD6"/>
    <w:rsid w:val="00646DD0"/>
    <w:rsid w:val="0064794B"/>
    <w:rsid w:val="00647F42"/>
    <w:rsid w:val="00647FA8"/>
    <w:rsid w:val="00650133"/>
    <w:rsid w:val="00650174"/>
    <w:rsid w:val="006505CC"/>
    <w:rsid w:val="006509D6"/>
    <w:rsid w:val="00651AEC"/>
    <w:rsid w:val="0065218E"/>
    <w:rsid w:val="00652941"/>
    <w:rsid w:val="00653CF4"/>
    <w:rsid w:val="00655403"/>
    <w:rsid w:val="00655596"/>
    <w:rsid w:val="0065631D"/>
    <w:rsid w:val="0065642B"/>
    <w:rsid w:val="006565A2"/>
    <w:rsid w:val="006568EA"/>
    <w:rsid w:val="00656AD8"/>
    <w:rsid w:val="00656BBE"/>
    <w:rsid w:val="00656EB8"/>
    <w:rsid w:val="00657406"/>
    <w:rsid w:val="00657867"/>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6ECB"/>
    <w:rsid w:val="006673CA"/>
    <w:rsid w:val="00667C46"/>
    <w:rsid w:val="00667C5C"/>
    <w:rsid w:val="00670240"/>
    <w:rsid w:val="00670266"/>
    <w:rsid w:val="00670A10"/>
    <w:rsid w:val="00670CC2"/>
    <w:rsid w:val="00670FB6"/>
    <w:rsid w:val="006711CB"/>
    <w:rsid w:val="0067124E"/>
    <w:rsid w:val="006712DC"/>
    <w:rsid w:val="00671B0E"/>
    <w:rsid w:val="00672D85"/>
    <w:rsid w:val="0067335C"/>
    <w:rsid w:val="00673A51"/>
    <w:rsid w:val="00673A9F"/>
    <w:rsid w:val="00673E2D"/>
    <w:rsid w:val="00674DAF"/>
    <w:rsid w:val="006750BA"/>
    <w:rsid w:val="00675167"/>
    <w:rsid w:val="00675509"/>
    <w:rsid w:val="006756B8"/>
    <w:rsid w:val="0067612B"/>
    <w:rsid w:val="00676933"/>
    <w:rsid w:val="00676D65"/>
    <w:rsid w:val="00676D9E"/>
    <w:rsid w:val="0067733E"/>
    <w:rsid w:val="0067797F"/>
    <w:rsid w:val="00677B9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3C75"/>
    <w:rsid w:val="00684A1C"/>
    <w:rsid w:val="00686102"/>
    <w:rsid w:val="0068633E"/>
    <w:rsid w:val="00686869"/>
    <w:rsid w:val="006868B0"/>
    <w:rsid w:val="0068757D"/>
    <w:rsid w:val="00691932"/>
    <w:rsid w:val="00692F64"/>
    <w:rsid w:val="00693490"/>
    <w:rsid w:val="00693878"/>
    <w:rsid w:val="00693A79"/>
    <w:rsid w:val="00693E86"/>
    <w:rsid w:val="0069473D"/>
    <w:rsid w:val="00694BD2"/>
    <w:rsid w:val="006957B1"/>
    <w:rsid w:val="00696111"/>
    <w:rsid w:val="006961B7"/>
    <w:rsid w:val="00697028"/>
    <w:rsid w:val="0069722E"/>
    <w:rsid w:val="00697C3B"/>
    <w:rsid w:val="00697E10"/>
    <w:rsid w:val="006A02F2"/>
    <w:rsid w:val="006A0D0E"/>
    <w:rsid w:val="006A0DC7"/>
    <w:rsid w:val="006A1092"/>
    <w:rsid w:val="006A1AF4"/>
    <w:rsid w:val="006A1BFC"/>
    <w:rsid w:val="006A1FD3"/>
    <w:rsid w:val="006A2356"/>
    <w:rsid w:val="006A30E8"/>
    <w:rsid w:val="006A313B"/>
    <w:rsid w:val="006A497F"/>
    <w:rsid w:val="006A4C85"/>
    <w:rsid w:val="006A5B63"/>
    <w:rsid w:val="006A6BEF"/>
    <w:rsid w:val="006A71F6"/>
    <w:rsid w:val="006A7765"/>
    <w:rsid w:val="006B0078"/>
    <w:rsid w:val="006B03BE"/>
    <w:rsid w:val="006B0914"/>
    <w:rsid w:val="006B0962"/>
    <w:rsid w:val="006B0C8E"/>
    <w:rsid w:val="006B0FB9"/>
    <w:rsid w:val="006B1923"/>
    <w:rsid w:val="006B1DC7"/>
    <w:rsid w:val="006B235C"/>
    <w:rsid w:val="006B2369"/>
    <w:rsid w:val="006B298B"/>
    <w:rsid w:val="006B39E2"/>
    <w:rsid w:val="006B3F4F"/>
    <w:rsid w:val="006B4664"/>
    <w:rsid w:val="006B47AC"/>
    <w:rsid w:val="006B4B50"/>
    <w:rsid w:val="006B4B70"/>
    <w:rsid w:val="006B4F95"/>
    <w:rsid w:val="006B51F8"/>
    <w:rsid w:val="006B5DAA"/>
    <w:rsid w:val="006B5EC8"/>
    <w:rsid w:val="006B62B6"/>
    <w:rsid w:val="006B6680"/>
    <w:rsid w:val="006B6852"/>
    <w:rsid w:val="006C010C"/>
    <w:rsid w:val="006C140F"/>
    <w:rsid w:val="006C1A39"/>
    <w:rsid w:val="006C20F3"/>
    <w:rsid w:val="006C2427"/>
    <w:rsid w:val="006C2BE2"/>
    <w:rsid w:val="006C2EF9"/>
    <w:rsid w:val="006C2FB3"/>
    <w:rsid w:val="006C31DF"/>
    <w:rsid w:val="006C4797"/>
    <w:rsid w:val="006C5127"/>
    <w:rsid w:val="006C53E6"/>
    <w:rsid w:val="006C56AC"/>
    <w:rsid w:val="006C5C5E"/>
    <w:rsid w:val="006C69FF"/>
    <w:rsid w:val="006C6A74"/>
    <w:rsid w:val="006C6E05"/>
    <w:rsid w:val="006C7581"/>
    <w:rsid w:val="006C767D"/>
    <w:rsid w:val="006D047D"/>
    <w:rsid w:val="006D0509"/>
    <w:rsid w:val="006D071E"/>
    <w:rsid w:val="006D0C2A"/>
    <w:rsid w:val="006D0C52"/>
    <w:rsid w:val="006D0E52"/>
    <w:rsid w:val="006D1B0A"/>
    <w:rsid w:val="006D1B20"/>
    <w:rsid w:val="006D201B"/>
    <w:rsid w:val="006D2023"/>
    <w:rsid w:val="006D2625"/>
    <w:rsid w:val="006D2CA2"/>
    <w:rsid w:val="006D2D7F"/>
    <w:rsid w:val="006D4392"/>
    <w:rsid w:val="006D43A7"/>
    <w:rsid w:val="006D4A76"/>
    <w:rsid w:val="006D4D7E"/>
    <w:rsid w:val="006D5B86"/>
    <w:rsid w:val="006D6201"/>
    <w:rsid w:val="006D6E39"/>
    <w:rsid w:val="006D7EA2"/>
    <w:rsid w:val="006D7EEB"/>
    <w:rsid w:val="006D7F59"/>
    <w:rsid w:val="006E0836"/>
    <w:rsid w:val="006E101C"/>
    <w:rsid w:val="006E1976"/>
    <w:rsid w:val="006E1BB0"/>
    <w:rsid w:val="006E25F7"/>
    <w:rsid w:val="006E3C33"/>
    <w:rsid w:val="006E410B"/>
    <w:rsid w:val="006E4335"/>
    <w:rsid w:val="006E61FC"/>
    <w:rsid w:val="006E6389"/>
    <w:rsid w:val="006E68E3"/>
    <w:rsid w:val="006E6CFD"/>
    <w:rsid w:val="006E6E7C"/>
    <w:rsid w:val="006E71A4"/>
    <w:rsid w:val="006E79F3"/>
    <w:rsid w:val="006F0727"/>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4ED9"/>
    <w:rsid w:val="0070528E"/>
    <w:rsid w:val="00705741"/>
    <w:rsid w:val="007066E2"/>
    <w:rsid w:val="00710016"/>
    <w:rsid w:val="00710255"/>
    <w:rsid w:val="00710841"/>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27E0"/>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C73"/>
    <w:rsid w:val="00726D8F"/>
    <w:rsid w:val="00727A74"/>
    <w:rsid w:val="0073007C"/>
    <w:rsid w:val="007304F5"/>
    <w:rsid w:val="00730974"/>
    <w:rsid w:val="00730A1E"/>
    <w:rsid w:val="007312A1"/>
    <w:rsid w:val="00731E94"/>
    <w:rsid w:val="00732266"/>
    <w:rsid w:val="007328BA"/>
    <w:rsid w:val="00732FA0"/>
    <w:rsid w:val="007330C3"/>
    <w:rsid w:val="0073311C"/>
    <w:rsid w:val="007353F0"/>
    <w:rsid w:val="00735930"/>
    <w:rsid w:val="00735F72"/>
    <w:rsid w:val="00736216"/>
    <w:rsid w:val="00736B73"/>
    <w:rsid w:val="00736C06"/>
    <w:rsid w:val="00740052"/>
    <w:rsid w:val="007400E8"/>
    <w:rsid w:val="00740238"/>
    <w:rsid w:val="00740494"/>
    <w:rsid w:val="00740AFD"/>
    <w:rsid w:val="00741046"/>
    <w:rsid w:val="00741570"/>
    <w:rsid w:val="007416A3"/>
    <w:rsid w:val="007428E1"/>
    <w:rsid w:val="00742EDD"/>
    <w:rsid w:val="007431A4"/>
    <w:rsid w:val="00743F63"/>
    <w:rsid w:val="00744BA4"/>
    <w:rsid w:val="00745354"/>
    <w:rsid w:val="007465F0"/>
    <w:rsid w:val="00746708"/>
    <w:rsid w:val="00746C21"/>
    <w:rsid w:val="00747261"/>
    <w:rsid w:val="00747331"/>
    <w:rsid w:val="00747825"/>
    <w:rsid w:val="00747ABA"/>
    <w:rsid w:val="00747F64"/>
    <w:rsid w:val="00750D6F"/>
    <w:rsid w:val="00750F1A"/>
    <w:rsid w:val="00751099"/>
    <w:rsid w:val="00752248"/>
    <w:rsid w:val="007523B1"/>
    <w:rsid w:val="00752E1F"/>
    <w:rsid w:val="00753E3E"/>
    <w:rsid w:val="00754421"/>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8C1"/>
    <w:rsid w:val="00763C13"/>
    <w:rsid w:val="0076517B"/>
    <w:rsid w:val="00765B67"/>
    <w:rsid w:val="00766985"/>
    <w:rsid w:val="00766C69"/>
    <w:rsid w:val="00766F36"/>
    <w:rsid w:val="00767A22"/>
    <w:rsid w:val="00767B3E"/>
    <w:rsid w:val="00767F5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3C"/>
    <w:rsid w:val="00777BCE"/>
    <w:rsid w:val="00777DC5"/>
    <w:rsid w:val="00777EF8"/>
    <w:rsid w:val="00777F9D"/>
    <w:rsid w:val="00780985"/>
    <w:rsid w:val="00780B64"/>
    <w:rsid w:val="00780BA2"/>
    <w:rsid w:val="007811A7"/>
    <w:rsid w:val="00781905"/>
    <w:rsid w:val="00781CF8"/>
    <w:rsid w:val="00782100"/>
    <w:rsid w:val="00782503"/>
    <w:rsid w:val="00782C2E"/>
    <w:rsid w:val="00782CD2"/>
    <w:rsid w:val="0078399F"/>
    <w:rsid w:val="007847E6"/>
    <w:rsid w:val="00784B31"/>
    <w:rsid w:val="0078534B"/>
    <w:rsid w:val="00785735"/>
    <w:rsid w:val="007867C3"/>
    <w:rsid w:val="0078687F"/>
    <w:rsid w:val="0078765F"/>
    <w:rsid w:val="00790A00"/>
    <w:rsid w:val="00790CA5"/>
    <w:rsid w:val="00790CE5"/>
    <w:rsid w:val="00791147"/>
    <w:rsid w:val="00791E3B"/>
    <w:rsid w:val="007925D7"/>
    <w:rsid w:val="0079262C"/>
    <w:rsid w:val="00792819"/>
    <w:rsid w:val="00792979"/>
    <w:rsid w:val="007930FE"/>
    <w:rsid w:val="00793619"/>
    <w:rsid w:val="00793670"/>
    <w:rsid w:val="00793D92"/>
    <w:rsid w:val="007943FF"/>
    <w:rsid w:val="00794540"/>
    <w:rsid w:val="007946A0"/>
    <w:rsid w:val="00795322"/>
    <w:rsid w:val="00795DB8"/>
    <w:rsid w:val="00796094"/>
    <w:rsid w:val="00796174"/>
    <w:rsid w:val="00797B98"/>
    <w:rsid w:val="00797C78"/>
    <w:rsid w:val="007A059E"/>
    <w:rsid w:val="007A09B0"/>
    <w:rsid w:val="007A15A9"/>
    <w:rsid w:val="007A2245"/>
    <w:rsid w:val="007A227B"/>
    <w:rsid w:val="007A2AB1"/>
    <w:rsid w:val="007A2DE4"/>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1EF6"/>
    <w:rsid w:val="007B21F2"/>
    <w:rsid w:val="007B2246"/>
    <w:rsid w:val="007B261B"/>
    <w:rsid w:val="007B2B6A"/>
    <w:rsid w:val="007B2C17"/>
    <w:rsid w:val="007B2F2C"/>
    <w:rsid w:val="007B314D"/>
    <w:rsid w:val="007B3C02"/>
    <w:rsid w:val="007B3CAD"/>
    <w:rsid w:val="007B47D9"/>
    <w:rsid w:val="007B4C03"/>
    <w:rsid w:val="007B564E"/>
    <w:rsid w:val="007B5C61"/>
    <w:rsid w:val="007B6A1B"/>
    <w:rsid w:val="007B7F32"/>
    <w:rsid w:val="007C0CC6"/>
    <w:rsid w:val="007C11EB"/>
    <w:rsid w:val="007C13E3"/>
    <w:rsid w:val="007C1493"/>
    <w:rsid w:val="007C1FBE"/>
    <w:rsid w:val="007C2056"/>
    <w:rsid w:val="007C250D"/>
    <w:rsid w:val="007C2BC5"/>
    <w:rsid w:val="007C2C4B"/>
    <w:rsid w:val="007C2F03"/>
    <w:rsid w:val="007C46D7"/>
    <w:rsid w:val="007C4AA6"/>
    <w:rsid w:val="007C517F"/>
    <w:rsid w:val="007C644A"/>
    <w:rsid w:val="007C64DA"/>
    <w:rsid w:val="007C6664"/>
    <w:rsid w:val="007C6E51"/>
    <w:rsid w:val="007C744C"/>
    <w:rsid w:val="007C74F6"/>
    <w:rsid w:val="007C7ACB"/>
    <w:rsid w:val="007C7DB0"/>
    <w:rsid w:val="007D0F53"/>
    <w:rsid w:val="007D11ED"/>
    <w:rsid w:val="007D1283"/>
    <w:rsid w:val="007D151C"/>
    <w:rsid w:val="007D1D94"/>
    <w:rsid w:val="007D212F"/>
    <w:rsid w:val="007D2170"/>
    <w:rsid w:val="007D2616"/>
    <w:rsid w:val="007D2BC3"/>
    <w:rsid w:val="007D382E"/>
    <w:rsid w:val="007D3CE4"/>
    <w:rsid w:val="007D3D2A"/>
    <w:rsid w:val="007D4489"/>
    <w:rsid w:val="007D44BA"/>
    <w:rsid w:val="007D46F7"/>
    <w:rsid w:val="007D4A42"/>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5E19"/>
    <w:rsid w:val="007E63B0"/>
    <w:rsid w:val="007E63E3"/>
    <w:rsid w:val="007E65A8"/>
    <w:rsid w:val="007E75A5"/>
    <w:rsid w:val="007E7685"/>
    <w:rsid w:val="007F079E"/>
    <w:rsid w:val="007F1CB7"/>
    <w:rsid w:val="007F21F8"/>
    <w:rsid w:val="007F28C5"/>
    <w:rsid w:val="007F2E0E"/>
    <w:rsid w:val="007F2E87"/>
    <w:rsid w:val="007F3E3D"/>
    <w:rsid w:val="007F414D"/>
    <w:rsid w:val="007F4D6F"/>
    <w:rsid w:val="007F4DA5"/>
    <w:rsid w:val="007F502F"/>
    <w:rsid w:val="007F75A8"/>
    <w:rsid w:val="008011A7"/>
    <w:rsid w:val="008014D3"/>
    <w:rsid w:val="00801921"/>
    <w:rsid w:val="00801A6C"/>
    <w:rsid w:val="00802451"/>
    <w:rsid w:val="0080273A"/>
    <w:rsid w:val="00803682"/>
    <w:rsid w:val="00804212"/>
    <w:rsid w:val="00804442"/>
    <w:rsid w:val="00804B03"/>
    <w:rsid w:val="008056CD"/>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48A"/>
    <w:rsid w:val="00815514"/>
    <w:rsid w:val="00815DC6"/>
    <w:rsid w:val="00815F8D"/>
    <w:rsid w:val="00816685"/>
    <w:rsid w:val="0081688A"/>
    <w:rsid w:val="00816A6B"/>
    <w:rsid w:val="008170E4"/>
    <w:rsid w:val="008170FC"/>
    <w:rsid w:val="008175CE"/>
    <w:rsid w:val="008176B5"/>
    <w:rsid w:val="0081786A"/>
    <w:rsid w:val="008178E3"/>
    <w:rsid w:val="00817CC5"/>
    <w:rsid w:val="00817F88"/>
    <w:rsid w:val="00820488"/>
    <w:rsid w:val="00820B9B"/>
    <w:rsid w:val="00820D1B"/>
    <w:rsid w:val="00820D81"/>
    <w:rsid w:val="0082225B"/>
    <w:rsid w:val="00822498"/>
    <w:rsid w:val="0082293F"/>
    <w:rsid w:val="00822E25"/>
    <w:rsid w:val="00824389"/>
    <w:rsid w:val="00824392"/>
    <w:rsid w:val="008245DA"/>
    <w:rsid w:val="00825624"/>
    <w:rsid w:val="008256D6"/>
    <w:rsid w:val="0082576A"/>
    <w:rsid w:val="00826BFD"/>
    <w:rsid w:val="00827092"/>
    <w:rsid w:val="0082710A"/>
    <w:rsid w:val="00827366"/>
    <w:rsid w:val="008275F8"/>
    <w:rsid w:val="00827A68"/>
    <w:rsid w:val="00827B27"/>
    <w:rsid w:val="008306AF"/>
    <w:rsid w:val="00830EC9"/>
    <w:rsid w:val="00831250"/>
    <w:rsid w:val="008312E0"/>
    <w:rsid w:val="0083164A"/>
    <w:rsid w:val="00831D36"/>
    <w:rsid w:val="00831DA4"/>
    <w:rsid w:val="00831EB3"/>
    <w:rsid w:val="00831FA8"/>
    <w:rsid w:val="00831FBF"/>
    <w:rsid w:val="008320A5"/>
    <w:rsid w:val="00832810"/>
    <w:rsid w:val="00832E2C"/>
    <w:rsid w:val="00833070"/>
    <w:rsid w:val="008331B6"/>
    <w:rsid w:val="008345ED"/>
    <w:rsid w:val="00834CF4"/>
    <w:rsid w:val="008351C2"/>
    <w:rsid w:val="00835927"/>
    <w:rsid w:val="00835AA8"/>
    <w:rsid w:val="00835DF1"/>
    <w:rsid w:val="008367EE"/>
    <w:rsid w:val="0083699C"/>
    <w:rsid w:val="00836EA5"/>
    <w:rsid w:val="00837CE4"/>
    <w:rsid w:val="00837D19"/>
    <w:rsid w:val="00840312"/>
    <w:rsid w:val="008403E9"/>
    <w:rsid w:val="008404D4"/>
    <w:rsid w:val="0084074D"/>
    <w:rsid w:val="00840A05"/>
    <w:rsid w:val="00840B86"/>
    <w:rsid w:val="00840FBE"/>
    <w:rsid w:val="00841E4A"/>
    <w:rsid w:val="008422EC"/>
    <w:rsid w:val="00842C7F"/>
    <w:rsid w:val="00844279"/>
    <w:rsid w:val="0084429F"/>
    <w:rsid w:val="008448E0"/>
    <w:rsid w:val="00845969"/>
    <w:rsid w:val="008465C6"/>
    <w:rsid w:val="008467B8"/>
    <w:rsid w:val="00847359"/>
    <w:rsid w:val="00850321"/>
    <w:rsid w:val="008505AA"/>
    <w:rsid w:val="0085064A"/>
    <w:rsid w:val="00851C51"/>
    <w:rsid w:val="0085256E"/>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3937"/>
    <w:rsid w:val="0086396B"/>
    <w:rsid w:val="00864429"/>
    <w:rsid w:val="008644CB"/>
    <w:rsid w:val="008648F0"/>
    <w:rsid w:val="00864A03"/>
    <w:rsid w:val="00864BAF"/>
    <w:rsid w:val="008652F0"/>
    <w:rsid w:val="00865318"/>
    <w:rsid w:val="00865519"/>
    <w:rsid w:val="00865C3C"/>
    <w:rsid w:val="008661A4"/>
    <w:rsid w:val="008669EA"/>
    <w:rsid w:val="008677B6"/>
    <w:rsid w:val="00867A8D"/>
    <w:rsid w:val="00867C07"/>
    <w:rsid w:val="00867D3D"/>
    <w:rsid w:val="00870190"/>
    <w:rsid w:val="00870DC0"/>
    <w:rsid w:val="00871372"/>
    <w:rsid w:val="008716B7"/>
    <w:rsid w:val="0087187C"/>
    <w:rsid w:val="008718F3"/>
    <w:rsid w:val="00871A0A"/>
    <w:rsid w:val="008724AC"/>
    <w:rsid w:val="00872A08"/>
    <w:rsid w:val="0087324A"/>
    <w:rsid w:val="008741A6"/>
    <w:rsid w:val="00874368"/>
    <w:rsid w:val="008744AE"/>
    <w:rsid w:val="00877871"/>
    <w:rsid w:val="00877DA5"/>
    <w:rsid w:val="00880852"/>
    <w:rsid w:val="0088119D"/>
    <w:rsid w:val="00881598"/>
    <w:rsid w:val="00881F95"/>
    <w:rsid w:val="00882F26"/>
    <w:rsid w:val="008831C0"/>
    <w:rsid w:val="0088335C"/>
    <w:rsid w:val="00883602"/>
    <w:rsid w:val="008838AA"/>
    <w:rsid w:val="00883C9C"/>
    <w:rsid w:val="00884DEC"/>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5D8A"/>
    <w:rsid w:val="00895E48"/>
    <w:rsid w:val="008965ED"/>
    <w:rsid w:val="008978A4"/>
    <w:rsid w:val="008A040A"/>
    <w:rsid w:val="008A06A4"/>
    <w:rsid w:val="008A08D8"/>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76"/>
    <w:rsid w:val="008A78C5"/>
    <w:rsid w:val="008A7FD8"/>
    <w:rsid w:val="008B0019"/>
    <w:rsid w:val="008B00B8"/>
    <w:rsid w:val="008B0908"/>
    <w:rsid w:val="008B11CC"/>
    <w:rsid w:val="008B1339"/>
    <w:rsid w:val="008B1DD6"/>
    <w:rsid w:val="008B2966"/>
    <w:rsid w:val="008B34DD"/>
    <w:rsid w:val="008B367B"/>
    <w:rsid w:val="008B4A9A"/>
    <w:rsid w:val="008B5001"/>
    <w:rsid w:val="008B5A20"/>
    <w:rsid w:val="008B63C9"/>
    <w:rsid w:val="008B71B5"/>
    <w:rsid w:val="008B7526"/>
    <w:rsid w:val="008B7619"/>
    <w:rsid w:val="008C01A1"/>
    <w:rsid w:val="008C1343"/>
    <w:rsid w:val="008C201B"/>
    <w:rsid w:val="008C2DDE"/>
    <w:rsid w:val="008C35C0"/>
    <w:rsid w:val="008C3786"/>
    <w:rsid w:val="008C3913"/>
    <w:rsid w:val="008C3B34"/>
    <w:rsid w:val="008C3FD5"/>
    <w:rsid w:val="008C3FDA"/>
    <w:rsid w:val="008C45F4"/>
    <w:rsid w:val="008C473A"/>
    <w:rsid w:val="008C4836"/>
    <w:rsid w:val="008C48E7"/>
    <w:rsid w:val="008C5DDA"/>
    <w:rsid w:val="008C5E44"/>
    <w:rsid w:val="008C5ECF"/>
    <w:rsid w:val="008C6296"/>
    <w:rsid w:val="008C737C"/>
    <w:rsid w:val="008C7D57"/>
    <w:rsid w:val="008D0090"/>
    <w:rsid w:val="008D112A"/>
    <w:rsid w:val="008D12C0"/>
    <w:rsid w:val="008D1526"/>
    <w:rsid w:val="008D15E0"/>
    <w:rsid w:val="008D2354"/>
    <w:rsid w:val="008D2B26"/>
    <w:rsid w:val="008D326D"/>
    <w:rsid w:val="008D3289"/>
    <w:rsid w:val="008D420E"/>
    <w:rsid w:val="008D48AF"/>
    <w:rsid w:val="008D4CA9"/>
    <w:rsid w:val="008D535D"/>
    <w:rsid w:val="008D564E"/>
    <w:rsid w:val="008D589C"/>
    <w:rsid w:val="008D5C72"/>
    <w:rsid w:val="008D5E09"/>
    <w:rsid w:val="008D6050"/>
    <w:rsid w:val="008D68C3"/>
    <w:rsid w:val="008D768E"/>
    <w:rsid w:val="008D773B"/>
    <w:rsid w:val="008D7748"/>
    <w:rsid w:val="008D7D66"/>
    <w:rsid w:val="008D7EDA"/>
    <w:rsid w:val="008D7FA9"/>
    <w:rsid w:val="008E0597"/>
    <w:rsid w:val="008E06FC"/>
    <w:rsid w:val="008E0942"/>
    <w:rsid w:val="008E0C82"/>
    <w:rsid w:val="008E1A1B"/>
    <w:rsid w:val="008E1A8A"/>
    <w:rsid w:val="008E1B4E"/>
    <w:rsid w:val="008E1CFD"/>
    <w:rsid w:val="008E24AC"/>
    <w:rsid w:val="008E26FC"/>
    <w:rsid w:val="008E2969"/>
    <w:rsid w:val="008E2D60"/>
    <w:rsid w:val="008E3D18"/>
    <w:rsid w:val="008E4388"/>
    <w:rsid w:val="008E43D6"/>
    <w:rsid w:val="008E4674"/>
    <w:rsid w:val="008E4E7F"/>
    <w:rsid w:val="008E4FBA"/>
    <w:rsid w:val="008E5500"/>
    <w:rsid w:val="008E5682"/>
    <w:rsid w:val="008E628A"/>
    <w:rsid w:val="008E7111"/>
    <w:rsid w:val="008E7E27"/>
    <w:rsid w:val="008F05DF"/>
    <w:rsid w:val="008F0748"/>
    <w:rsid w:val="008F0CD9"/>
    <w:rsid w:val="008F1368"/>
    <w:rsid w:val="008F16AC"/>
    <w:rsid w:val="008F1EC6"/>
    <w:rsid w:val="008F2A72"/>
    <w:rsid w:val="008F2E51"/>
    <w:rsid w:val="008F35D8"/>
    <w:rsid w:val="008F3609"/>
    <w:rsid w:val="008F371F"/>
    <w:rsid w:val="008F3E39"/>
    <w:rsid w:val="008F424E"/>
    <w:rsid w:val="008F437C"/>
    <w:rsid w:val="008F4D68"/>
    <w:rsid w:val="008F4E04"/>
    <w:rsid w:val="008F4F7D"/>
    <w:rsid w:val="008F5255"/>
    <w:rsid w:val="008F5667"/>
    <w:rsid w:val="008F5901"/>
    <w:rsid w:val="008F5C79"/>
    <w:rsid w:val="008F5EEB"/>
    <w:rsid w:val="008F60C5"/>
    <w:rsid w:val="008F6347"/>
    <w:rsid w:val="008F6671"/>
    <w:rsid w:val="008F6D10"/>
    <w:rsid w:val="008F6E71"/>
    <w:rsid w:val="008F73C7"/>
    <w:rsid w:val="008F78C9"/>
    <w:rsid w:val="00900F9F"/>
    <w:rsid w:val="00901261"/>
    <w:rsid w:val="009012A7"/>
    <w:rsid w:val="00901F18"/>
    <w:rsid w:val="00902077"/>
    <w:rsid w:val="009022B6"/>
    <w:rsid w:val="00902410"/>
    <w:rsid w:val="00902A0B"/>
    <w:rsid w:val="00902CD7"/>
    <w:rsid w:val="00903B60"/>
    <w:rsid w:val="00905581"/>
    <w:rsid w:val="00905B13"/>
    <w:rsid w:val="00905C5F"/>
    <w:rsid w:val="0090705B"/>
    <w:rsid w:val="00910EFB"/>
    <w:rsid w:val="00910FAF"/>
    <w:rsid w:val="00911033"/>
    <w:rsid w:val="00911129"/>
    <w:rsid w:val="00911151"/>
    <w:rsid w:val="00911D17"/>
    <w:rsid w:val="00911E3E"/>
    <w:rsid w:val="009123D8"/>
    <w:rsid w:val="00912424"/>
    <w:rsid w:val="009129C6"/>
    <w:rsid w:val="00912DF0"/>
    <w:rsid w:val="009132A8"/>
    <w:rsid w:val="00913850"/>
    <w:rsid w:val="00913B12"/>
    <w:rsid w:val="00913E2D"/>
    <w:rsid w:val="0091420B"/>
    <w:rsid w:val="00914B51"/>
    <w:rsid w:val="00914C1D"/>
    <w:rsid w:val="00914EEA"/>
    <w:rsid w:val="00914F09"/>
    <w:rsid w:val="009157EA"/>
    <w:rsid w:val="0091603B"/>
    <w:rsid w:val="009164CA"/>
    <w:rsid w:val="00916A02"/>
    <w:rsid w:val="00916B23"/>
    <w:rsid w:val="00917A4C"/>
    <w:rsid w:val="00917A67"/>
    <w:rsid w:val="00920678"/>
    <w:rsid w:val="0092186F"/>
    <w:rsid w:val="00922191"/>
    <w:rsid w:val="0092226E"/>
    <w:rsid w:val="00922BAC"/>
    <w:rsid w:val="00923009"/>
    <w:rsid w:val="00923640"/>
    <w:rsid w:val="00923900"/>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BA7"/>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19A7"/>
    <w:rsid w:val="0094215F"/>
    <w:rsid w:val="0094237F"/>
    <w:rsid w:val="009426E8"/>
    <w:rsid w:val="0094271D"/>
    <w:rsid w:val="009429B2"/>
    <w:rsid w:val="0094327C"/>
    <w:rsid w:val="00943778"/>
    <w:rsid w:val="009437EF"/>
    <w:rsid w:val="00943BBB"/>
    <w:rsid w:val="009441B1"/>
    <w:rsid w:val="0094430C"/>
    <w:rsid w:val="00944426"/>
    <w:rsid w:val="00944D4B"/>
    <w:rsid w:val="00944F4A"/>
    <w:rsid w:val="00944FCF"/>
    <w:rsid w:val="009455A8"/>
    <w:rsid w:val="00945F01"/>
    <w:rsid w:val="00946543"/>
    <w:rsid w:val="009466B5"/>
    <w:rsid w:val="00946719"/>
    <w:rsid w:val="00946FA9"/>
    <w:rsid w:val="00947C72"/>
    <w:rsid w:val="00947CF2"/>
    <w:rsid w:val="00947EE6"/>
    <w:rsid w:val="009507C2"/>
    <w:rsid w:val="00950BCA"/>
    <w:rsid w:val="00950F35"/>
    <w:rsid w:val="00952DFE"/>
    <w:rsid w:val="009537A0"/>
    <w:rsid w:val="00953838"/>
    <w:rsid w:val="009539AE"/>
    <w:rsid w:val="00953A6E"/>
    <w:rsid w:val="009548C2"/>
    <w:rsid w:val="009548CA"/>
    <w:rsid w:val="00954F5C"/>
    <w:rsid w:val="00955B60"/>
    <w:rsid w:val="00955F29"/>
    <w:rsid w:val="00955FE5"/>
    <w:rsid w:val="009579DF"/>
    <w:rsid w:val="00960B9B"/>
    <w:rsid w:val="00960DC7"/>
    <w:rsid w:val="00960E29"/>
    <w:rsid w:val="009613A2"/>
    <w:rsid w:val="00961B82"/>
    <w:rsid w:val="00961CA2"/>
    <w:rsid w:val="00961DB2"/>
    <w:rsid w:val="009621DF"/>
    <w:rsid w:val="00962209"/>
    <w:rsid w:val="009626F1"/>
    <w:rsid w:val="00962A1E"/>
    <w:rsid w:val="00962B7C"/>
    <w:rsid w:val="00962E80"/>
    <w:rsid w:val="00963808"/>
    <w:rsid w:val="00964DAD"/>
    <w:rsid w:val="009650C3"/>
    <w:rsid w:val="009655D7"/>
    <w:rsid w:val="00965D0D"/>
    <w:rsid w:val="00965E02"/>
    <w:rsid w:val="00966451"/>
    <w:rsid w:val="009664B1"/>
    <w:rsid w:val="009664D0"/>
    <w:rsid w:val="00966A73"/>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02E"/>
    <w:rsid w:val="00975616"/>
    <w:rsid w:val="0097580B"/>
    <w:rsid w:val="00975EB9"/>
    <w:rsid w:val="009776B8"/>
    <w:rsid w:val="00977935"/>
    <w:rsid w:val="009805B5"/>
    <w:rsid w:val="00980E78"/>
    <w:rsid w:val="009813F7"/>
    <w:rsid w:val="00981DD0"/>
    <w:rsid w:val="009823F1"/>
    <w:rsid w:val="009827C2"/>
    <w:rsid w:val="00982EE5"/>
    <w:rsid w:val="0098313A"/>
    <w:rsid w:val="009840D9"/>
    <w:rsid w:val="0098434B"/>
    <w:rsid w:val="00984CFE"/>
    <w:rsid w:val="00984E58"/>
    <w:rsid w:val="00985B04"/>
    <w:rsid w:val="00985DC3"/>
    <w:rsid w:val="009861A9"/>
    <w:rsid w:val="00986225"/>
    <w:rsid w:val="0098667C"/>
    <w:rsid w:val="00986F93"/>
    <w:rsid w:val="00987B0D"/>
    <w:rsid w:val="00990AF2"/>
    <w:rsid w:val="00990BC0"/>
    <w:rsid w:val="00990E33"/>
    <w:rsid w:val="00990FB1"/>
    <w:rsid w:val="00991261"/>
    <w:rsid w:val="0099157D"/>
    <w:rsid w:val="009915B0"/>
    <w:rsid w:val="00991A8B"/>
    <w:rsid w:val="009928CB"/>
    <w:rsid w:val="00993500"/>
    <w:rsid w:val="009941A8"/>
    <w:rsid w:val="009956C3"/>
    <w:rsid w:val="0099621E"/>
    <w:rsid w:val="00996AB3"/>
    <w:rsid w:val="00997681"/>
    <w:rsid w:val="009979DE"/>
    <w:rsid w:val="00997A76"/>
    <w:rsid w:val="00997C8D"/>
    <w:rsid w:val="00997CE9"/>
    <w:rsid w:val="00997D5B"/>
    <w:rsid w:val="009A0245"/>
    <w:rsid w:val="009A0628"/>
    <w:rsid w:val="009A1C6B"/>
    <w:rsid w:val="009A274E"/>
    <w:rsid w:val="009A30EF"/>
    <w:rsid w:val="009A382E"/>
    <w:rsid w:val="009A3CAE"/>
    <w:rsid w:val="009A415B"/>
    <w:rsid w:val="009A570B"/>
    <w:rsid w:val="009A5A47"/>
    <w:rsid w:val="009A6194"/>
    <w:rsid w:val="009A6950"/>
    <w:rsid w:val="009A729F"/>
    <w:rsid w:val="009A7391"/>
    <w:rsid w:val="009A7793"/>
    <w:rsid w:val="009A7EC9"/>
    <w:rsid w:val="009B0056"/>
    <w:rsid w:val="009B01AF"/>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60E7"/>
    <w:rsid w:val="009B756F"/>
    <w:rsid w:val="009B7C7B"/>
    <w:rsid w:val="009B7F00"/>
    <w:rsid w:val="009C08DE"/>
    <w:rsid w:val="009C0DF7"/>
    <w:rsid w:val="009C1CDE"/>
    <w:rsid w:val="009C2BF8"/>
    <w:rsid w:val="009C2DCB"/>
    <w:rsid w:val="009C34D3"/>
    <w:rsid w:val="009C36D2"/>
    <w:rsid w:val="009C4EB4"/>
    <w:rsid w:val="009C6744"/>
    <w:rsid w:val="009C68DB"/>
    <w:rsid w:val="009C6DB0"/>
    <w:rsid w:val="009D00C1"/>
    <w:rsid w:val="009D095E"/>
    <w:rsid w:val="009D0BE2"/>
    <w:rsid w:val="009D0DDA"/>
    <w:rsid w:val="009D0ED6"/>
    <w:rsid w:val="009D0F71"/>
    <w:rsid w:val="009D1587"/>
    <w:rsid w:val="009D1831"/>
    <w:rsid w:val="009D1A28"/>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7CF"/>
    <w:rsid w:val="009E2D79"/>
    <w:rsid w:val="009E371F"/>
    <w:rsid w:val="009E37B2"/>
    <w:rsid w:val="009E3AFE"/>
    <w:rsid w:val="009E3EB1"/>
    <w:rsid w:val="009E44AB"/>
    <w:rsid w:val="009E4748"/>
    <w:rsid w:val="009E4E1F"/>
    <w:rsid w:val="009E4FDB"/>
    <w:rsid w:val="009E5A74"/>
    <w:rsid w:val="009E5B2F"/>
    <w:rsid w:val="009E6ABE"/>
    <w:rsid w:val="009E7309"/>
    <w:rsid w:val="009E7ADB"/>
    <w:rsid w:val="009F042F"/>
    <w:rsid w:val="009F07E0"/>
    <w:rsid w:val="009F080C"/>
    <w:rsid w:val="009F0961"/>
    <w:rsid w:val="009F0B42"/>
    <w:rsid w:val="009F0D06"/>
    <w:rsid w:val="009F0EA8"/>
    <w:rsid w:val="009F150F"/>
    <w:rsid w:val="009F1AB6"/>
    <w:rsid w:val="009F1CCE"/>
    <w:rsid w:val="009F2046"/>
    <w:rsid w:val="009F2705"/>
    <w:rsid w:val="009F2CCB"/>
    <w:rsid w:val="009F40B2"/>
    <w:rsid w:val="009F4240"/>
    <w:rsid w:val="009F42AA"/>
    <w:rsid w:val="009F473C"/>
    <w:rsid w:val="009F4A50"/>
    <w:rsid w:val="009F5915"/>
    <w:rsid w:val="009F5E8B"/>
    <w:rsid w:val="009F65C8"/>
    <w:rsid w:val="009F68BC"/>
    <w:rsid w:val="009F6BD2"/>
    <w:rsid w:val="009F6E60"/>
    <w:rsid w:val="009F6F9F"/>
    <w:rsid w:val="009F78BD"/>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5164"/>
    <w:rsid w:val="00A166EE"/>
    <w:rsid w:val="00A16D9E"/>
    <w:rsid w:val="00A2014B"/>
    <w:rsid w:val="00A20548"/>
    <w:rsid w:val="00A206FA"/>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4E83"/>
    <w:rsid w:val="00A25ADE"/>
    <w:rsid w:val="00A264D3"/>
    <w:rsid w:val="00A2674B"/>
    <w:rsid w:val="00A2780F"/>
    <w:rsid w:val="00A27C6E"/>
    <w:rsid w:val="00A27EC7"/>
    <w:rsid w:val="00A30049"/>
    <w:rsid w:val="00A30326"/>
    <w:rsid w:val="00A30382"/>
    <w:rsid w:val="00A30E80"/>
    <w:rsid w:val="00A30FAE"/>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5B1E"/>
    <w:rsid w:val="00A3617A"/>
    <w:rsid w:val="00A3689D"/>
    <w:rsid w:val="00A37C30"/>
    <w:rsid w:val="00A4007D"/>
    <w:rsid w:val="00A40452"/>
    <w:rsid w:val="00A40899"/>
    <w:rsid w:val="00A41149"/>
    <w:rsid w:val="00A41932"/>
    <w:rsid w:val="00A41A00"/>
    <w:rsid w:val="00A41CEF"/>
    <w:rsid w:val="00A430EB"/>
    <w:rsid w:val="00A435B3"/>
    <w:rsid w:val="00A43E20"/>
    <w:rsid w:val="00A43ED6"/>
    <w:rsid w:val="00A44239"/>
    <w:rsid w:val="00A44768"/>
    <w:rsid w:val="00A44DC1"/>
    <w:rsid w:val="00A44FAE"/>
    <w:rsid w:val="00A45495"/>
    <w:rsid w:val="00A46288"/>
    <w:rsid w:val="00A462EE"/>
    <w:rsid w:val="00A464E2"/>
    <w:rsid w:val="00A468EC"/>
    <w:rsid w:val="00A47538"/>
    <w:rsid w:val="00A47B38"/>
    <w:rsid w:val="00A506A9"/>
    <w:rsid w:val="00A50948"/>
    <w:rsid w:val="00A51621"/>
    <w:rsid w:val="00A51681"/>
    <w:rsid w:val="00A525E0"/>
    <w:rsid w:val="00A52823"/>
    <w:rsid w:val="00A52DF0"/>
    <w:rsid w:val="00A535FE"/>
    <w:rsid w:val="00A53691"/>
    <w:rsid w:val="00A53BE7"/>
    <w:rsid w:val="00A550CD"/>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1DE"/>
    <w:rsid w:val="00A71567"/>
    <w:rsid w:val="00A71A19"/>
    <w:rsid w:val="00A71CD7"/>
    <w:rsid w:val="00A72439"/>
    <w:rsid w:val="00A729F2"/>
    <w:rsid w:val="00A72DEC"/>
    <w:rsid w:val="00A72FE9"/>
    <w:rsid w:val="00A7350D"/>
    <w:rsid w:val="00A74675"/>
    <w:rsid w:val="00A75489"/>
    <w:rsid w:val="00A75EE0"/>
    <w:rsid w:val="00A76074"/>
    <w:rsid w:val="00A76DA1"/>
    <w:rsid w:val="00A770A2"/>
    <w:rsid w:val="00A77957"/>
    <w:rsid w:val="00A77A85"/>
    <w:rsid w:val="00A81140"/>
    <w:rsid w:val="00A81414"/>
    <w:rsid w:val="00A81A4A"/>
    <w:rsid w:val="00A8273B"/>
    <w:rsid w:val="00A82C9E"/>
    <w:rsid w:val="00A82D0B"/>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03F"/>
    <w:rsid w:val="00A903D4"/>
    <w:rsid w:val="00A905D7"/>
    <w:rsid w:val="00A909F1"/>
    <w:rsid w:val="00A90A3C"/>
    <w:rsid w:val="00A90B2C"/>
    <w:rsid w:val="00A91122"/>
    <w:rsid w:val="00A91552"/>
    <w:rsid w:val="00A91766"/>
    <w:rsid w:val="00A91863"/>
    <w:rsid w:val="00A921FF"/>
    <w:rsid w:val="00A9247A"/>
    <w:rsid w:val="00A92E17"/>
    <w:rsid w:val="00A931CE"/>
    <w:rsid w:val="00A9392A"/>
    <w:rsid w:val="00A9472B"/>
    <w:rsid w:val="00A94E17"/>
    <w:rsid w:val="00A9538C"/>
    <w:rsid w:val="00A95556"/>
    <w:rsid w:val="00A957B8"/>
    <w:rsid w:val="00A957C8"/>
    <w:rsid w:val="00A95AF4"/>
    <w:rsid w:val="00A966B6"/>
    <w:rsid w:val="00A974A7"/>
    <w:rsid w:val="00A977A2"/>
    <w:rsid w:val="00AA034F"/>
    <w:rsid w:val="00AA0505"/>
    <w:rsid w:val="00AA0642"/>
    <w:rsid w:val="00AA0A8A"/>
    <w:rsid w:val="00AA0F9F"/>
    <w:rsid w:val="00AA1022"/>
    <w:rsid w:val="00AA140F"/>
    <w:rsid w:val="00AA1ED9"/>
    <w:rsid w:val="00AA1F9E"/>
    <w:rsid w:val="00AA2E0D"/>
    <w:rsid w:val="00AA339E"/>
    <w:rsid w:val="00AA390E"/>
    <w:rsid w:val="00AA3A33"/>
    <w:rsid w:val="00AA3C87"/>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5B1"/>
    <w:rsid w:val="00AB1847"/>
    <w:rsid w:val="00AB2433"/>
    <w:rsid w:val="00AB272D"/>
    <w:rsid w:val="00AB2802"/>
    <w:rsid w:val="00AB2C63"/>
    <w:rsid w:val="00AB31DD"/>
    <w:rsid w:val="00AB4B9D"/>
    <w:rsid w:val="00AB4D70"/>
    <w:rsid w:val="00AB4E3C"/>
    <w:rsid w:val="00AB5702"/>
    <w:rsid w:val="00AB64B8"/>
    <w:rsid w:val="00AB6C73"/>
    <w:rsid w:val="00AB7563"/>
    <w:rsid w:val="00AB76BB"/>
    <w:rsid w:val="00AB78FA"/>
    <w:rsid w:val="00AB7D26"/>
    <w:rsid w:val="00AC0987"/>
    <w:rsid w:val="00AC0B68"/>
    <w:rsid w:val="00AC0C4F"/>
    <w:rsid w:val="00AC103B"/>
    <w:rsid w:val="00AC1913"/>
    <w:rsid w:val="00AC1DC3"/>
    <w:rsid w:val="00AC1F74"/>
    <w:rsid w:val="00AC2260"/>
    <w:rsid w:val="00AC2F9C"/>
    <w:rsid w:val="00AC309E"/>
    <w:rsid w:val="00AC3826"/>
    <w:rsid w:val="00AC3EFF"/>
    <w:rsid w:val="00AC45BA"/>
    <w:rsid w:val="00AC4617"/>
    <w:rsid w:val="00AC4DE8"/>
    <w:rsid w:val="00AC4F7E"/>
    <w:rsid w:val="00AC50B6"/>
    <w:rsid w:val="00AC5434"/>
    <w:rsid w:val="00AC56B7"/>
    <w:rsid w:val="00AC5A46"/>
    <w:rsid w:val="00AC5DE9"/>
    <w:rsid w:val="00AC6346"/>
    <w:rsid w:val="00AC65AA"/>
    <w:rsid w:val="00AC6A06"/>
    <w:rsid w:val="00AC77B0"/>
    <w:rsid w:val="00AC7B97"/>
    <w:rsid w:val="00AC7C43"/>
    <w:rsid w:val="00AD042C"/>
    <w:rsid w:val="00AD0F30"/>
    <w:rsid w:val="00AD15E0"/>
    <w:rsid w:val="00AD18F9"/>
    <w:rsid w:val="00AD1E06"/>
    <w:rsid w:val="00AD1F3A"/>
    <w:rsid w:val="00AD1F41"/>
    <w:rsid w:val="00AD2090"/>
    <w:rsid w:val="00AD2448"/>
    <w:rsid w:val="00AD28BC"/>
    <w:rsid w:val="00AD2EC9"/>
    <w:rsid w:val="00AD2F55"/>
    <w:rsid w:val="00AD370C"/>
    <w:rsid w:val="00AD43BD"/>
    <w:rsid w:val="00AD48BB"/>
    <w:rsid w:val="00AD4AD6"/>
    <w:rsid w:val="00AD5AF1"/>
    <w:rsid w:val="00AD5D99"/>
    <w:rsid w:val="00AD6316"/>
    <w:rsid w:val="00AD65CD"/>
    <w:rsid w:val="00AD66B5"/>
    <w:rsid w:val="00AD743B"/>
    <w:rsid w:val="00AE0492"/>
    <w:rsid w:val="00AE07B5"/>
    <w:rsid w:val="00AE18D5"/>
    <w:rsid w:val="00AE26E7"/>
    <w:rsid w:val="00AE27B1"/>
    <w:rsid w:val="00AE281B"/>
    <w:rsid w:val="00AE2FE6"/>
    <w:rsid w:val="00AE3DC4"/>
    <w:rsid w:val="00AE4585"/>
    <w:rsid w:val="00AE45DB"/>
    <w:rsid w:val="00AE4819"/>
    <w:rsid w:val="00AE4B07"/>
    <w:rsid w:val="00AE546C"/>
    <w:rsid w:val="00AE67F7"/>
    <w:rsid w:val="00AE6C84"/>
    <w:rsid w:val="00AE6EA9"/>
    <w:rsid w:val="00AE6F5F"/>
    <w:rsid w:val="00AE7E91"/>
    <w:rsid w:val="00AE7F1F"/>
    <w:rsid w:val="00AF0034"/>
    <w:rsid w:val="00AF0113"/>
    <w:rsid w:val="00AF1159"/>
    <w:rsid w:val="00AF156F"/>
    <w:rsid w:val="00AF1B03"/>
    <w:rsid w:val="00AF2340"/>
    <w:rsid w:val="00AF2575"/>
    <w:rsid w:val="00AF2C08"/>
    <w:rsid w:val="00AF2EAD"/>
    <w:rsid w:val="00AF320B"/>
    <w:rsid w:val="00AF42BB"/>
    <w:rsid w:val="00AF4BDE"/>
    <w:rsid w:val="00AF5032"/>
    <w:rsid w:val="00AF5780"/>
    <w:rsid w:val="00AF5801"/>
    <w:rsid w:val="00AF5EF6"/>
    <w:rsid w:val="00AF64FB"/>
    <w:rsid w:val="00AF6C24"/>
    <w:rsid w:val="00AF7575"/>
    <w:rsid w:val="00AF77F6"/>
    <w:rsid w:val="00AF7949"/>
    <w:rsid w:val="00AF7A0B"/>
    <w:rsid w:val="00AF7B90"/>
    <w:rsid w:val="00B01153"/>
    <w:rsid w:val="00B01348"/>
    <w:rsid w:val="00B0168D"/>
    <w:rsid w:val="00B018E7"/>
    <w:rsid w:val="00B01EF8"/>
    <w:rsid w:val="00B020EB"/>
    <w:rsid w:val="00B0244B"/>
    <w:rsid w:val="00B027B1"/>
    <w:rsid w:val="00B027CF"/>
    <w:rsid w:val="00B02D12"/>
    <w:rsid w:val="00B031BD"/>
    <w:rsid w:val="00B03E19"/>
    <w:rsid w:val="00B040E3"/>
    <w:rsid w:val="00B04104"/>
    <w:rsid w:val="00B045AD"/>
    <w:rsid w:val="00B04F9A"/>
    <w:rsid w:val="00B057A7"/>
    <w:rsid w:val="00B0677A"/>
    <w:rsid w:val="00B06D88"/>
    <w:rsid w:val="00B073C8"/>
    <w:rsid w:val="00B10086"/>
    <w:rsid w:val="00B107AE"/>
    <w:rsid w:val="00B109D3"/>
    <w:rsid w:val="00B11130"/>
    <w:rsid w:val="00B1168D"/>
    <w:rsid w:val="00B117F2"/>
    <w:rsid w:val="00B11A9A"/>
    <w:rsid w:val="00B11DDC"/>
    <w:rsid w:val="00B11F86"/>
    <w:rsid w:val="00B122CA"/>
    <w:rsid w:val="00B12535"/>
    <w:rsid w:val="00B125BE"/>
    <w:rsid w:val="00B12B0B"/>
    <w:rsid w:val="00B1312B"/>
    <w:rsid w:val="00B13AD8"/>
    <w:rsid w:val="00B1458C"/>
    <w:rsid w:val="00B145E9"/>
    <w:rsid w:val="00B14AC4"/>
    <w:rsid w:val="00B14E77"/>
    <w:rsid w:val="00B1579E"/>
    <w:rsid w:val="00B15F43"/>
    <w:rsid w:val="00B162E4"/>
    <w:rsid w:val="00B166C6"/>
    <w:rsid w:val="00B172FD"/>
    <w:rsid w:val="00B17371"/>
    <w:rsid w:val="00B1748C"/>
    <w:rsid w:val="00B17BDF"/>
    <w:rsid w:val="00B20602"/>
    <w:rsid w:val="00B20BC5"/>
    <w:rsid w:val="00B21930"/>
    <w:rsid w:val="00B2226C"/>
    <w:rsid w:val="00B2247C"/>
    <w:rsid w:val="00B22658"/>
    <w:rsid w:val="00B2286E"/>
    <w:rsid w:val="00B23010"/>
    <w:rsid w:val="00B240D0"/>
    <w:rsid w:val="00B2496E"/>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36E1F"/>
    <w:rsid w:val="00B36E7F"/>
    <w:rsid w:val="00B403B0"/>
    <w:rsid w:val="00B40B8E"/>
    <w:rsid w:val="00B40B99"/>
    <w:rsid w:val="00B41D98"/>
    <w:rsid w:val="00B41F2A"/>
    <w:rsid w:val="00B422AF"/>
    <w:rsid w:val="00B424CE"/>
    <w:rsid w:val="00B4296F"/>
    <w:rsid w:val="00B4329E"/>
    <w:rsid w:val="00B43884"/>
    <w:rsid w:val="00B444BC"/>
    <w:rsid w:val="00B44C1E"/>
    <w:rsid w:val="00B44C49"/>
    <w:rsid w:val="00B44CCA"/>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02B"/>
    <w:rsid w:val="00B558AC"/>
    <w:rsid w:val="00B55BF1"/>
    <w:rsid w:val="00B57D62"/>
    <w:rsid w:val="00B57E2A"/>
    <w:rsid w:val="00B57FE5"/>
    <w:rsid w:val="00B600B2"/>
    <w:rsid w:val="00B61C6C"/>
    <w:rsid w:val="00B626DA"/>
    <w:rsid w:val="00B628F9"/>
    <w:rsid w:val="00B62A7E"/>
    <w:rsid w:val="00B64959"/>
    <w:rsid w:val="00B653D3"/>
    <w:rsid w:val="00B65923"/>
    <w:rsid w:val="00B65CF5"/>
    <w:rsid w:val="00B661B4"/>
    <w:rsid w:val="00B66639"/>
    <w:rsid w:val="00B6672B"/>
    <w:rsid w:val="00B66776"/>
    <w:rsid w:val="00B66D4D"/>
    <w:rsid w:val="00B7008A"/>
    <w:rsid w:val="00B7051B"/>
    <w:rsid w:val="00B70603"/>
    <w:rsid w:val="00B70BE2"/>
    <w:rsid w:val="00B70FF8"/>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3B7"/>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80D"/>
    <w:rsid w:val="00B90BE6"/>
    <w:rsid w:val="00B90BF5"/>
    <w:rsid w:val="00B91454"/>
    <w:rsid w:val="00B91B9B"/>
    <w:rsid w:val="00B92710"/>
    <w:rsid w:val="00B931AC"/>
    <w:rsid w:val="00B93790"/>
    <w:rsid w:val="00B93B76"/>
    <w:rsid w:val="00B93C07"/>
    <w:rsid w:val="00B94045"/>
    <w:rsid w:val="00B947F1"/>
    <w:rsid w:val="00B94C04"/>
    <w:rsid w:val="00B94EB1"/>
    <w:rsid w:val="00B955DF"/>
    <w:rsid w:val="00B95FBB"/>
    <w:rsid w:val="00B9650D"/>
    <w:rsid w:val="00B966F1"/>
    <w:rsid w:val="00B97192"/>
    <w:rsid w:val="00B97419"/>
    <w:rsid w:val="00B974F8"/>
    <w:rsid w:val="00B97883"/>
    <w:rsid w:val="00B97A0D"/>
    <w:rsid w:val="00BA11A9"/>
    <w:rsid w:val="00BA1C82"/>
    <w:rsid w:val="00BA2445"/>
    <w:rsid w:val="00BA2582"/>
    <w:rsid w:val="00BA2714"/>
    <w:rsid w:val="00BA35C1"/>
    <w:rsid w:val="00BA4957"/>
    <w:rsid w:val="00BA5910"/>
    <w:rsid w:val="00BA7149"/>
    <w:rsid w:val="00BA723D"/>
    <w:rsid w:val="00BA7298"/>
    <w:rsid w:val="00BA76B6"/>
    <w:rsid w:val="00BB031F"/>
    <w:rsid w:val="00BB13AD"/>
    <w:rsid w:val="00BB1DB6"/>
    <w:rsid w:val="00BB1EE1"/>
    <w:rsid w:val="00BB2364"/>
    <w:rsid w:val="00BB35EE"/>
    <w:rsid w:val="00BB3823"/>
    <w:rsid w:val="00BB3883"/>
    <w:rsid w:val="00BB3C9D"/>
    <w:rsid w:val="00BB46DF"/>
    <w:rsid w:val="00BB4778"/>
    <w:rsid w:val="00BB499D"/>
    <w:rsid w:val="00BB4D21"/>
    <w:rsid w:val="00BB57A0"/>
    <w:rsid w:val="00BB5C6D"/>
    <w:rsid w:val="00BB5DCD"/>
    <w:rsid w:val="00BB79B4"/>
    <w:rsid w:val="00BC0183"/>
    <w:rsid w:val="00BC0A60"/>
    <w:rsid w:val="00BC1BB3"/>
    <w:rsid w:val="00BC224A"/>
    <w:rsid w:val="00BC22E3"/>
    <w:rsid w:val="00BC2A68"/>
    <w:rsid w:val="00BC2A6E"/>
    <w:rsid w:val="00BC2A90"/>
    <w:rsid w:val="00BC2EF6"/>
    <w:rsid w:val="00BC3A8A"/>
    <w:rsid w:val="00BC3F7E"/>
    <w:rsid w:val="00BC45B2"/>
    <w:rsid w:val="00BC4729"/>
    <w:rsid w:val="00BC515B"/>
    <w:rsid w:val="00BC5979"/>
    <w:rsid w:val="00BC6735"/>
    <w:rsid w:val="00BD0542"/>
    <w:rsid w:val="00BD05CA"/>
    <w:rsid w:val="00BD0F19"/>
    <w:rsid w:val="00BD167D"/>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4226"/>
    <w:rsid w:val="00BE48D7"/>
    <w:rsid w:val="00BE53F7"/>
    <w:rsid w:val="00BE6432"/>
    <w:rsid w:val="00BE6516"/>
    <w:rsid w:val="00BE6C6B"/>
    <w:rsid w:val="00BE6CA4"/>
    <w:rsid w:val="00BE78FC"/>
    <w:rsid w:val="00BE7A84"/>
    <w:rsid w:val="00BE7E7B"/>
    <w:rsid w:val="00BF047C"/>
    <w:rsid w:val="00BF04BB"/>
    <w:rsid w:val="00BF08F5"/>
    <w:rsid w:val="00BF198B"/>
    <w:rsid w:val="00BF1CFC"/>
    <w:rsid w:val="00BF242E"/>
    <w:rsid w:val="00BF26E9"/>
    <w:rsid w:val="00BF2E72"/>
    <w:rsid w:val="00BF402A"/>
    <w:rsid w:val="00BF4087"/>
    <w:rsid w:val="00BF49C6"/>
    <w:rsid w:val="00BF4C9B"/>
    <w:rsid w:val="00BF520E"/>
    <w:rsid w:val="00BF5514"/>
    <w:rsid w:val="00BF6B76"/>
    <w:rsid w:val="00BF6E8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10812"/>
    <w:rsid w:val="00C108DF"/>
    <w:rsid w:val="00C11597"/>
    <w:rsid w:val="00C125A7"/>
    <w:rsid w:val="00C12D95"/>
    <w:rsid w:val="00C12EE5"/>
    <w:rsid w:val="00C13E34"/>
    <w:rsid w:val="00C1421C"/>
    <w:rsid w:val="00C14A55"/>
    <w:rsid w:val="00C14A98"/>
    <w:rsid w:val="00C14B05"/>
    <w:rsid w:val="00C152A8"/>
    <w:rsid w:val="00C15C58"/>
    <w:rsid w:val="00C162C5"/>
    <w:rsid w:val="00C16DE2"/>
    <w:rsid w:val="00C16E42"/>
    <w:rsid w:val="00C171C5"/>
    <w:rsid w:val="00C17639"/>
    <w:rsid w:val="00C20432"/>
    <w:rsid w:val="00C2054E"/>
    <w:rsid w:val="00C2059F"/>
    <w:rsid w:val="00C206DF"/>
    <w:rsid w:val="00C20835"/>
    <w:rsid w:val="00C20FE9"/>
    <w:rsid w:val="00C2154E"/>
    <w:rsid w:val="00C22D67"/>
    <w:rsid w:val="00C2339E"/>
    <w:rsid w:val="00C23560"/>
    <w:rsid w:val="00C236F0"/>
    <w:rsid w:val="00C23BA1"/>
    <w:rsid w:val="00C24971"/>
    <w:rsid w:val="00C25439"/>
    <w:rsid w:val="00C266A8"/>
    <w:rsid w:val="00C26DD8"/>
    <w:rsid w:val="00C27064"/>
    <w:rsid w:val="00C2731F"/>
    <w:rsid w:val="00C30735"/>
    <w:rsid w:val="00C30DCA"/>
    <w:rsid w:val="00C32263"/>
    <w:rsid w:val="00C32EBD"/>
    <w:rsid w:val="00C3378D"/>
    <w:rsid w:val="00C34458"/>
    <w:rsid w:val="00C34D8B"/>
    <w:rsid w:val="00C34EC6"/>
    <w:rsid w:val="00C350D4"/>
    <w:rsid w:val="00C355C2"/>
    <w:rsid w:val="00C36ABA"/>
    <w:rsid w:val="00C37D77"/>
    <w:rsid w:val="00C40542"/>
    <w:rsid w:val="00C40603"/>
    <w:rsid w:val="00C40977"/>
    <w:rsid w:val="00C4098D"/>
    <w:rsid w:val="00C40C5C"/>
    <w:rsid w:val="00C416A1"/>
    <w:rsid w:val="00C41784"/>
    <w:rsid w:val="00C41B10"/>
    <w:rsid w:val="00C41F05"/>
    <w:rsid w:val="00C421C2"/>
    <w:rsid w:val="00C423FC"/>
    <w:rsid w:val="00C43937"/>
    <w:rsid w:val="00C43D02"/>
    <w:rsid w:val="00C441CD"/>
    <w:rsid w:val="00C45C4C"/>
    <w:rsid w:val="00C462BA"/>
    <w:rsid w:val="00C4630A"/>
    <w:rsid w:val="00C46B8D"/>
    <w:rsid w:val="00C4700C"/>
    <w:rsid w:val="00C507F4"/>
    <w:rsid w:val="00C51BDD"/>
    <w:rsid w:val="00C524BC"/>
    <w:rsid w:val="00C52B72"/>
    <w:rsid w:val="00C53506"/>
    <w:rsid w:val="00C5359C"/>
    <w:rsid w:val="00C536F2"/>
    <w:rsid w:val="00C53A72"/>
    <w:rsid w:val="00C53C4A"/>
    <w:rsid w:val="00C54DDD"/>
    <w:rsid w:val="00C550F0"/>
    <w:rsid w:val="00C56191"/>
    <w:rsid w:val="00C563FC"/>
    <w:rsid w:val="00C569C1"/>
    <w:rsid w:val="00C56E89"/>
    <w:rsid w:val="00C574EA"/>
    <w:rsid w:val="00C57DE6"/>
    <w:rsid w:val="00C601B1"/>
    <w:rsid w:val="00C60F50"/>
    <w:rsid w:val="00C6151D"/>
    <w:rsid w:val="00C61F59"/>
    <w:rsid w:val="00C62F41"/>
    <w:rsid w:val="00C6338C"/>
    <w:rsid w:val="00C63735"/>
    <w:rsid w:val="00C639A2"/>
    <w:rsid w:val="00C649F1"/>
    <w:rsid w:val="00C65074"/>
    <w:rsid w:val="00C66C21"/>
    <w:rsid w:val="00C673CF"/>
    <w:rsid w:val="00C70810"/>
    <w:rsid w:val="00C70BE9"/>
    <w:rsid w:val="00C71401"/>
    <w:rsid w:val="00C71888"/>
    <w:rsid w:val="00C724A7"/>
    <w:rsid w:val="00C72FC7"/>
    <w:rsid w:val="00C73084"/>
    <w:rsid w:val="00C733DB"/>
    <w:rsid w:val="00C73D3B"/>
    <w:rsid w:val="00C743E6"/>
    <w:rsid w:val="00C748B8"/>
    <w:rsid w:val="00C75A16"/>
    <w:rsid w:val="00C75EC5"/>
    <w:rsid w:val="00C765CD"/>
    <w:rsid w:val="00C7703A"/>
    <w:rsid w:val="00C7788E"/>
    <w:rsid w:val="00C779D8"/>
    <w:rsid w:val="00C800AE"/>
    <w:rsid w:val="00C801B1"/>
    <w:rsid w:val="00C804BE"/>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E4C"/>
    <w:rsid w:val="00CA0FFF"/>
    <w:rsid w:val="00CA1AF4"/>
    <w:rsid w:val="00CA217B"/>
    <w:rsid w:val="00CA2D89"/>
    <w:rsid w:val="00CA3788"/>
    <w:rsid w:val="00CA40D9"/>
    <w:rsid w:val="00CA4659"/>
    <w:rsid w:val="00CA4FFF"/>
    <w:rsid w:val="00CA5319"/>
    <w:rsid w:val="00CA538C"/>
    <w:rsid w:val="00CA574E"/>
    <w:rsid w:val="00CA5C7C"/>
    <w:rsid w:val="00CA5F76"/>
    <w:rsid w:val="00CA6B3E"/>
    <w:rsid w:val="00CA6DD3"/>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6118"/>
    <w:rsid w:val="00CB6497"/>
    <w:rsid w:val="00CB6556"/>
    <w:rsid w:val="00CB6DA9"/>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630F"/>
    <w:rsid w:val="00CC6B78"/>
    <w:rsid w:val="00CC7872"/>
    <w:rsid w:val="00CC7BDB"/>
    <w:rsid w:val="00CD0754"/>
    <w:rsid w:val="00CD22CF"/>
    <w:rsid w:val="00CD24DA"/>
    <w:rsid w:val="00CD2BFF"/>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965"/>
    <w:rsid w:val="00CE1C3C"/>
    <w:rsid w:val="00CE2537"/>
    <w:rsid w:val="00CE2884"/>
    <w:rsid w:val="00CE2E87"/>
    <w:rsid w:val="00CE343F"/>
    <w:rsid w:val="00CE34BD"/>
    <w:rsid w:val="00CE37E4"/>
    <w:rsid w:val="00CE3CAA"/>
    <w:rsid w:val="00CE3F1E"/>
    <w:rsid w:val="00CE495A"/>
    <w:rsid w:val="00CE4ED8"/>
    <w:rsid w:val="00CE5230"/>
    <w:rsid w:val="00CE577F"/>
    <w:rsid w:val="00CE5CFC"/>
    <w:rsid w:val="00CE675D"/>
    <w:rsid w:val="00CE7163"/>
    <w:rsid w:val="00CE720B"/>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2FA1"/>
    <w:rsid w:val="00CF30B2"/>
    <w:rsid w:val="00CF3BA6"/>
    <w:rsid w:val="00CF3C1A"/>
    <w:rsid w:val="00CF5A72"/>
    <w:rsid w:val="00CF5B6A"/>
    <w:rsid w:val="00CF5C1D"/>
    <w:rsid w:val="00CF5F5C"/>
    <w:rsid w:val="00CF6421"/>
    <w:rsid w:val="00CF7515"/>
    <w:rsid w:val="00D001B5"/>
    <w:rsid w:val="00D00664"/>
    <w:rsid w:val="00D00A64"/>
    <w:rsid w:val="00D00B6E"/>
    <w:rsid w:val="00D014AE"/>
    <w:rsid w:val="00D01D8E"/>
    <w:rsid w:val="00D02216"/>
    <w:rsid w:val="00D023BF"/>
    <w:rsid w:val="00D0320A"/>
    <w:rsid w:val="00D034AE"/>
    <w:rsid w:val="00D03D86"/>
    <w:rsid w:val="00D040FC"/>
    <w:rsid w:val="00D041DB"/>
    <w:rsid w:val="00D05605"/>
    <w:rsid w:val="00D060F4"/>
    <w:rsid w:val="00D07B90"/>
    <w:rsid w:val="00D10920"/>
    <w:rsid w:val="00D10BB0"/>
    <w:rsid w:val="00D10C69"/>
    <w:rsid w:val="00D11A5A"/>
    <w:rsid w:val="00D12C93"/>
    <w:rsid w:val="00D13B45"/>
    <w:rsid w:val="00D1422D"/>
    <w:rsid w:val="00D14572"/>
    <w:rsid w:val="00D148A0"/>
    <w:rsid w:val="00D14A1A"/>
    <w:rsid w:val="00D159D4"/>
    <w:rsid w:val="00D15E8B"/>
    <w:rsid w:val="00D16391"/>
    <w:rsid w:val="00D16559"/>
    <w:rsid w:val="00D16CAB"/>
    <w:rsid w:val="00D16EF4"/>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C2D"/>
    <w:rsid w:val="00D25C61"/>
    <w:rsid w:val="00D25D8E"/>
    <w:rsid w:val="00D260CC"/>
    <w:rsid w:val="00D26144"/>
    <w:rsid w:val="00D27097"/>
    <w:rsid w:val="00D30461"/>
    <w:rsid w:val="00D30561"/>
    <w:rsid w:val="00D30DB1"/>
    <w:rsid w:val="00D31031"/>
    <w:rsid w:val="00D31BB0"/>
    <w:rsid w:val="00D31DB2"/>
    <w:rsid w:val="00D320BB"/>
    <w:rsid w:val="00D33A00"/>
    <w:rsid w:val="00D34690"/>
    <w:rsid w:val="00D348AC"/>
    <w:rsid w:val="00D34FEF"/>
    <w:rsid w:val="00D35447"/>
    <w:rsid w:val="00D35470"/>
    <w:rsid w:val="00D36AD2"/>
    <w:rsid w:val="00D36B6B"/>
    <w:rsid w:val="00D36C25"/>
    <w:rsid w:val="00D36CAC"/>
    <w:rsid w:val="00D371D0"/>
    <w:rsid w:val="00D375BF"/>
    <w:rsid w:val="00D37BAD"/>
    <w:rsid w:val="00D37DF9"/>
    <w:rsid w:val="00D422A1"/>
    <w:rsid w:val="00D43343"/>
    <w:rsid w:val="00D43A22"/>
    <w:rsid w:val="00D440CC"/>
    <w:rsid w:val="00D44121"/>
    <w:rsid w:val="00D44420"/>
    <w:rsid w:val="00D446DF"/>
    <w:rsid w:val="00D4474E"/>
    <w:rsid w:val="00D44C70"/>
    <w:rsid w:val="00D4518A"/>
    <w:rsid w:val="00D4624B"/>
    <w:rsid w:val="00D46933"/>
    <w:rsid w:val="00D46DA3"/>
    <w:rsid w:val="00D46EDF"/>
    <w:rsid w:val="00D46EFB"/>
    <w:rsid w:val="00D476E8"/>
    <w:rsid w:val="00D47997"/>
    <w:rsid w:val="00D47B4D"/>
    <w:rsid w:val="00D47E63"/>
    <w:rsid w:val="00D5022C"/>
    <w:rsid w:val="00D50409"/>
    <w:rsid w:val="00D50504"/>
    <w:rsid w:val="00D50AE3"/>
    <w:rsid w:val="00D50C8F"/>
    <w:rsid w:val="00D511C9"/>
    <w:rsid w:val="00D51347"/>
    <w:rsid w:val="00D51725"/>
    <w:rsid w:val="00D51979"/>
    <w:rsid w:val="00D51FB9"/>
    <w:rsid w:val="00D526C7"/>
    <w:rsid w:val="00D52767"/>
    <w:rsid w:val="00D52C64"/>
    <w:rsid w:val="00D53435"/>
    <w:rsid w:val="00D53E8C"/>
    <w:rsid w:val="00D53FB7"/>
    <w:rsid w:val="00D5480B"/>
    <w:rsid w:val="00D54AF1"/>
    <w:rsid w:val="00D55B77"/>
    <w:rsid w:val="00D55E2A"/>
    <w:rsid w:val="00D57CB6"/>
    <w:rsid w:val="00D60074"/>
    <w:rsid w:val="00D60251"/>
    <w:rsid w:val="00D603BC"/>
    <w:rsid w:val="00D60F4A"/>
    <w:rsid w:val="00D611EE"/>
    <w:rsid w:val="00D61554"/>
    <w:rsid w:val="00D61DE5"/>
    <w:rsid w:val="00D62461"/>
    <w:rsid w:val="00D62548"/>
    <w:rsid w:val="00D62A02"/>
    <w:rsid w:val="00D62ABE"/>
    <w:rsid w:val="00D64204"/>
    <w:rsid w:val="00D642C4"/>
    <w:rsid w:val="00D64B30"/>
    <w:rsid w:val="00D6540E"/>
    <w:rsid w:val="00D65AEB"/>
    <w:rsid w:val="00D66DEF"/>
    <w:rsid w:val="00D67464"/>
    <w:rsid w:val="00D67B93"/>
    <w:rsid w:val="00D71370"/>
    <w:rsid w:val="00D71480"/>
    <w:rsid w:val="00D7177B"/>
    <w:rsid w:val="00D7223A"/>
    <w:rsid w:val="00D72689"/>
    <w:rsid w:val="00D7271E"/>
    <w:rsid w:val="00D72A7D"/>
    <w:rsid w:val="00D72E97"/>
    <w:rsid w:val="00D730A4"/>
    <w:rsid w:val="00D7362B"/>
    <w:rsid w:val="00D7388B"/>
    <w:rsid w:val="00D73F30"/>
    <w:rsid w:val="00D73FD7"/>
    <w:rsid w:val="00D748BB"/>
    <w:rsid w:val="00D74944"/>
    <w:rsid w:val="00D75113"/>
    <w:rsid w:val="00D7584A"/>
    <w:rsid w:val="00D75F1C"/>
    <w:rsid w:val="00D76259"/>
    <w:rsid w:val="00D774E5"/>
    <w:rsid w:val="00D77927"/>
    <w:rsid w:val="00D77A78"/>
    <w:rsid w:val="00D812BF"/>
    <w:rsid w:val="00D8180F"/>
    <w:rsid w:val="00D8259E"/>
    <w:rsid w:val="00D83396"/>
    <w:rsid w:val="00D8363F"/>
    <w:rsid w:val="00D83902"/>
    <w:rsid w:val="00D84ABB"/>
    <w:rsid w:val="00D84F12"/>
    <w:rsid w:val="00D854F2"/>
    <w:rsid w:val="00D8682D"/>
    <w:rsid w:val="00D86DB5"/>
    <w:rsid w:val="00D87AD0"/>
    <w:rsid w:val="00D9016A"/>
    <w:rsid w:val="00D90F34"/>
    <w:rsid w:val="00D91286"/>
    <w:rsid w:val="00D91438"/>
    <w:rsid w:val="00D9186C"/>
    <w:rsid w:val="00D91C5B"/>
    <w:rsid w:val="00D91E6A"/>
    <w:rsid w:val="00D91F4E"/>
    <w:rsid w:val="00D9206C"/>
    <w:rsid w:val="00D920E3"/>
    <w:rsid w:val="00D92984"/>
    <w:rsid w:val="00D92BD7"/>
    <w:rsid w:val="00D9389A"/>
    <w:rsid w:val="00D93976"/>
    <w:rsid w:val="00D93CAF"/>
    <w:rsid w:val="00D94B2E"/>
    <w:rsid w:val="00D95268"/>
    <w:rsid w:val="00D952FA"/>
    <w:rsid w:val="00D9645B"/>
    <w:rsid w:val="00D96A9B"/>
    <w:rsid w:val="00D9736C"/>
    <w:rsid w:val="00D9765D"/>
    <w:rsid w:val="00D9778C"/>
    <w:rsid w:val="00D977AF"/>
    <w:rsid w:val="00DA015F"/>
    <w:rsid w:val="00DA0234"/>
    <w:rsid w:val="00DA049F"/>
    <w:rsid w:val="00DA10A8"/>
    <w:rsid w:val="00DA1918"/>
    <w:rsid w:val="00DA2987"/>
    <w:rsid w:val="00DA3028"/>
    <w:rsid w:val="00DA3DCE"/>
    <w:rsid w:val="00DA4230"/>
    <w:rsid w:val="00DA4519"/>
    <w:rsid w:val="00DA4CD1"/>
    <w:rsid w:val="00DA4F2C"/>
    <w:rsid w:val="00DA5165"/>
    <w:rsid w:val="00DA563C"/>
    <w:rsid w:val="00DA58C3"/>
    <w:rsid w:val="00DA6336"/>
    <w:rsid w:val="00DA63DD"/>
    <w:rsid w:val="00DA6C7E"/>
    <w:rsid w:val="00DA7E3E"/>
    <w:rsid w:val="00DB07A9"/>
    <w:rsid w:val="00DB0AA3"/>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10B"/>
    <w:rsid w:val="00DB7976"/>
    <w:rsid w:val="00DB7B10"/>
    <w:rsid w:val="00DC03BB"/>
    <w:rsid w:val="00DC09C5"/>
    <w:rsid w:val="00DC0A73"/>
    <w:rsid w:val="00DC1A69"/>
    <w:rsid w:val="00DC1D35"/>
    <w:rsid w:val="00DC27BD"/>
    <w:rsid w:val="00DC2F57"/>
    <w:rsid w:val="00DC32D0"/>
    <w:rsid w:val="00DC3595"/>
    <w:rsid w:val="00DC373B"/>
    <w:rsid w:val="00DC3B5E"/>
    <w:rsid w:val="00DC40D8"/>
    <w:rsid w:val="00DC41C8"/>
    <w:rsid w:val="00DC492F"/>
    <w:rsid w:val="00DC4CA2"/>
    <w:rsid w:val="00DC4D94"/>
    <w:rsid w:val="00DC4E59"/>
    <w:rsid w:val="00DC4FD1"/>
    <w:rsid w:val="00DC5AC6"/>
    <w:rsid w:val="00DC5D75"/>
    <w:rsid w:val="00DC70DE"/>
    <w:rsid w:val="00DC7579"/>
    <w:rsid w:val="00DC79CF"/>
    <w:rsid w:val="00DC7B79"/>
    <w:rsid w:val="00DC7F94"/>
    <w:rsid w:val="00DD022B"/>
    <w:rsid w:val="00DD0A94"/>
    <w:rsid w:val="00DD0D57"/>
    <w:rsid w:val="00DD15A9"/>
    <w:rsid w:val="00DD1CC3"/>
    <w:rsid w:val="00DD1F1E"/>
    <w:rsid w:val="00DD2246"/>
    <w:rsid w:val="00DD242C"/>
    <w:rsid w:val="00DD298D"/>
    <w:rsid w:val="00DD2B60"/>
    <w:rsid w:val="00DD2BC1"/>
    <w:rsid w:val="00DD3673"/>
    <w:rsid w:val="00DD3ACD"/>
    <w:rsid w:val="00DD43FB"/>
    <w:rsid w:val="00DD5205"/>
    <w:rsid w:val="00DD589B"/>
    <w:rsid w:val="00DD58C9"/>
    <w:rsid w:val="00DD5F58"/>
    <w:rsid w:val="00DD642E"/>
    <w:rsid w:val="00DD6881"/>
    <w:rsid w:val="00DD7161"/>
    <w:rsid w:val="00DD72E4"/>
    <w:rsid w:val="00DD739D"/>
    <w:rsid w:val="00DD777D"/>
    <w:rsid w:val="00DE0088"/>
    <w:rsid w:val="00DE0132"/>
    <w:rsid w:val="00DE05A4"/>
    <w:rsid w:val="00DE0781"/>
    <w:rsid w:val="00DE121A"/>
    <w:rsid w:val="00DE143F"/>
    <w:rsid w:val="00DE1643"/>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9FC"/>
    <w:rsid w:val="00DF1D8C"/>
    <w:rsid w:val="00DF280F"/>
    <w:rsid w:val="00DF2858"/>
    <w:rsid w:val="00DF2862"/>
    <w:rsid w:val="00DF2D90"/>
    <w:rsid w:val="00DF2DC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2A1"/>
    <w:rsid w:val="00E044F7"/>
    <w:rsid w:val="00E0504C"/>
    <w:rsid w:val="00E07349"/>
    <w:rsid w:val="00E0755D"/>
    <w:rsid w:val="00E10CC9"/>
    <w:rsid w:val="00E110F8"/>
    <w:rsid w:val="00E11FEE"/>
    <w:rsid w:val="00E120FD"/>
    <w:rsid w:val="00E12B9D"/>
    <w:rsid w:val="00E13B19"/>
    <w:rsid w:val="00E14FC1"/>
    <w:rsid w:val="00E15A4A"/>
    <w:rsid w:val="00E15BE0"/>
    <w:rsid w:val="00E15C58"/>
    <w:rsid w:val="00E15F30"/>
    <w:rsid w:val="00E16208"/>
    <w:rsid w:val="00E16513"/>
    <w:rsid w:val="00E16B06"/>
    <w:rsid w:val="00E17435"/>
    <w:rsid w:val="00E174C5"/>
    <w:rsid w:val="00E1761A"/>
    <w:rsid w:val="00E17EFF"/>
    <w:rsid w:val="00E200E4"/>
    <w:rsid w:val="00E2026D"/>
    <w:rsid w:val="00E204D2"/>
    <w:rsid w:val="00E205FC"/>
    <w:rsid w:val="00E20628"/>
    <w:rsid w:val="00E20649"/>
    <w:rsid w:val="00E20CC6"/>
    <w:rsid w:val="00E20CF0"/>
    <w:rsid w:val="00E210D1"/>
    <w:rsid w:val="00E21FCE"/>
    <w:rsid w:val="00E22056"/>
    <w:rsid w:val="00E22E3B"/>
    <w:rsid w:val="00E22FEE"/>
    <w:rsid w:val="00E23838"/>
    <w:rsid w:val="00E23CBD"/>
    <w:rsid w:val="00E23D31"/>
    <w:rsid w:val="00E242F2"/>
    <w:rsid w:val="00E2473D"/>
    <w:rsid w:val="00E25BCA"/>
    <w:rsid w:val="00E26180"/>
    <w:rsid w:val="00E26508"/>
    <w:rsid w:val="00E265DC"/>
    <w:rsid w:val="00E27E55"/>
    <w:rsid w:val="00E27EEF"/>
    <w:rsid w:val="00E30676"/>
    <w:rsid w:val="00E309E9"/>
    <w:rsid w:val="00E30B7B"/>
    <w:rsid w:val="00E314FE"/>
    <w:rsid w:val="00E31FA6"/>
    <w:rsid w:val="00E3275E"/>
    <w:rsid w:val="00E328E4"/>
    <w:rsid w:val="00E32955"/>
    <w:rsid w:val="00E32ADE"/>
    <w:rsid w:val="00E32AF2"/>
    <w:rsid w:val="00E32EC8"/>
    <w:rsid w:val="00E33726"/>
    <w:rsid w:val="00E33D93"/>
    <w:rsid w:val="00E33DBF"/>
    <w:rsid w:val="00E33E6D"/>
    <w:rsid w:val="00E3421B"/>
    <w:rsid w:val="00E34344"/>
    <w:rsid w:val="00E346B1"/>
    <w:rsid w:val="00E34897"/>
    <w:rsid w:val="00E3490E"/>
    <w:rsid w:val="00E34C8A"/>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35C5"/>
    <w:rsid w:val="00E44599"/>
    <w:rsid w:val="00E463ED"/>
    <w:rsid w:val="00E468BF"/>
    <w:rsid w:val="00E46C91"/>
    <w:rsid w:val="00E4702B"/>
    <w:rsid w:val="00E4735C"/>
    <w:rsid w:val="00E475D2"/>
    <w:rsid w:val="00E4783B"/>
    <w:rsid w:val="00E47C5C"/>
    <w:rsid w:val="00E47CD8"/>
    <w:rsid w:val="00E47DF2"/>
    <w:rsid w:val="00E47E04"/>
    <w:rsid w:val="00E47F88"/>
    <w:rsid w:val="00E501C2"/>
    <w:rsid w:val="00E50780"/>
    <w:rsid w:val="00E50CDB"/>
    <w:rsid w:val="00E518FF"/>
    <w:rsid w:val="00E5222F"/>
    <w:rsid w:val="00E5239F"/>
    <w:rsid w:val="00E52DD5"/>
    <w:rsid w:val="00E53410"/>
    <w:rsid w:val="00E53498"/>
    <w:rsid w:val="00E53A1A"/>
    <w:rsid w:val="00E5460E"/>
    <w:rsid w:val="00E5559D"/>
    <w:rsid w:val="00E55C0B"/>
    <w:rsid w:val="00E5626A"/>
    <w:rsid w:val="00E5676C"/>
    <w:rsid w:val="00E56E8D"/>
    <w:rsid w:val="00E56EE0"/>
    <w:rsid w:val="00E573F8"/>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78C"/>
    <w:rsid w:val="00E65D1E"/>
    <w:rsid w:val="00E65DF3"/>
    <w:rsid w:val="00E65E3A"/>
    <w:rsid w:val="00E66083"/>
    <w:rsid w:val="00E67254"/>
    <w:rsid w:val="00E6742C"/>
    <w:rsid w:val="00E676A4"/>
    <w:rsid w:val="00E67DC4"/>
    <w:rsid w:val="00E7065A"/>
    <w:rsid w:val="00E70A5F"/>
    <w:rsid w:val="00E70A61"/>
    <w:rsid w:val="00E70D08"/>
    <w:rsid w:val="00E71075"/>
    <w:rsid w:val="00E71201"/>
    <w:rsid w:val="00E714FC"/>
    <w:rsid w:val="00E71A52"/>
    <w:rsid w:val="00E72105"/>
    <w:rsid w:val="00E72B1C"/>
    <w:rsid w:val="00E72C63"/>
    <w:rsid w:val="00E73552"/>
    <w:rsid w:val="00E736AA"/>
    <w:rsid w:val="00E73A26"/>
    <w:rsid w:val="00E73A3B"/>
    <w:rsid w:val="00E7586C"/>
    <w:rsid w:val="00E76B3A"/>
    <w:rsid w:val="00E76BC6"/>
    <w:rsid w:val="00E77B23"/>
    <w:rsid w:val="00E80488"/>
    <w:rsid w:val="00E808C7"/>
    <w:rsid w:val="00E816E0"/>
    <w:rsid w:val="00E81912"/>
    <w:rsid w:val="00E82955"/>
    <w:rsid w:val="00E832F8"/>
    <w:rsid w:val="00E8383B"/>
    <w:rsid w:val="00E838E2"/>
    <w:rsid w:val="00E839A1"/>
    <w:rsid w:val="00E844A0"/>
    <w:rsid w:val="00E84715"/>
    <w:rsid w:val="00E84813"/>
    <w:rsid w:val="00E848B6"/>
    <w:rsid w:val="00E84EE1"/>
    <w:rsid w:val="00E857BB"/>
    <w:rsid w:val="00E8663E"/>
    <w:rsid w:val="00E8666F"/>
    <w:rsid w:val="00E86E4F"/>
    <w:rsid w:val="00E87175"/>
    <w:rsid w:val="00E87645"/>
    <w:rsid w:val="00E915CC"/>
    <w:rsid w:val="00E9246E"/>
    <w:rsid w:val="00E92585"/>
    <w:rsid w:val="00E925FB"/>
    <w:rsid w:val="00E935EB"/>
    <w:rsid w:val="00E9369B"/>
    <w:rsid w:val="00E947D0"/>
    <w:rsid w:val="00E94F26"/>
    <w:rsid w:val="00E956AF"/>
    <w:rsid w:val="00E960BF"/>
    <w:rsid w:val="00E96568"/>
    <w:rsid w:val="00E96AC5"/>
    <w:rsid w:val="00E96BE8"/>
    <w:rsid w:val="00E96CDD"/>
    <w:rsid w:val="00E96EA4"/>
    <w:rsid w:val="00EA0ECA"/>
    <w:rsid w:val="00EA0F34"/>
    <w:rsid w:val="00EA1079"/>
    <w:rsid w:val="00EA131F"/>
    <w:rsid w:val="00EA15E9"/>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0A6B"/>
    <w:rsid w:val="00EB1644"/>
    <w:rsid w:val="00EB1F03"/>
    <w:rsid w:val="00EB2127"/>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3D5"/>
    <w:rsid w:val="00EC04D8"/>
    <w:rsid w:val="00EC1280"/>
    <w:rsid w:val="00EC298C"/>
    <w:rsid w:val="00EC2C26"/>
    <w:rsid w:val="00EC3097"/>
    <w:rsid w:val="00EC3861"/>
    <w:rsid w:val="00EC509C"/>
    <w:rsid w:val="00EC5301"/>
    <w:rsid w:val="00EC5412"/>
    <w:rsid w:val="00EC5CA8"/>
    <w:rsid w:val="00EC64B5"/>
    <w:rsid w:val="00EC6C37"/>
    <w:rsid w:val="00EC6F60"/>
    <w:rsid w:val="00EC715C"/>
    <w:rsid w:val="00EC761D"/>
    <w:rsid w:val="00ED007B"/>
    <w:rsid w:val="00ED2644"/>
    <w:rsid w:val="00ED2D9C"/>
    <w:rsid w:val="00ED360F"/>
    <w:rsid w:val="00ED39B2"/>
    <w:rsid w:val="00ED3B38"/>
    <w:rsid w:val="00ED3EC5"/>
    <w:rsid w:val="00ED4566"/>
    <w:rsid w:val="00ED4E8E"/>
    <w:rsid w:val="00ED4F9F"/>
    <w:rsid w:val="00ED5205"/>
    <w:rsid w:val="00ED5486"/>
    <w:rsid w:val="00ED6990"/>
    <w:rsid w:val="00ED6B01"/>
    <w:rsid w:val="00ED72CB"/>
    <w:rsid w:val="00ED73CC"/>
    <w:rsid w:val="00ED7A08"/>
    <w:rsid w:val="00EE0888"/>
    <w:rsid w:val="00EE0CD9"/>
    <w:rsid w:val="00EE0FBD"/>
    <w:rsid w:val="00EE1C12"/>
    <w:rsid w:val="00EE1C1E"/>
    <w:rsid w:val="00EE1EE0"/>
    <w:rsid w:val="00EE2AB3"/>
    <w:rsid w:val="00EE2DE7"/>
    <w:rsid w:val="00EE3398"/>
    <w:rsid w:val="00EE3566"/>
    <w:rsid w:val="00EE371E"/>
    <w:rsid w:val="00EE4801"/>
    <w:rsid w:val="00EE4CD3"/>
    <w:rsid w:val="00EE50D3"/>
    <w:rsid w:val="00EE5AB7"/>
    <w:rsid w:val="00EE76EB"/>
    <w:rsid w:val="00EE77DC"/>
    <w:rsid w:val="00EE7A5A"/>
    <w:rsid w:val="00EE7AD7"/>
    <w:rsid w:val="00EE7F79"/>
    <w:rsid w:val="00EF06BF"/>
    <w:rsid w:val="00EF101D"/>
    <w:rsid w:val="00EF1C96"/>
    <w:rsid w:val="00EF1DAE"/>
    <w:rsid w:val="00EF2807"/>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535"/>
    <w:rsid w:val="00F01741"/>
    <w:rsid w:val="00F01DBA"/>
    <w:rsid w:val="00F0219A"/>
    <w:rsid w:val="00F025F3"/>
    <w:rsid w:val="00F02ADE"/>
    <w:rsid w:val="00F03506"/>
    <w:rsid w:val="00F0389E"/>
    <w:rsid w:val="00F03AB4"/>
    <w:rsid w:val="00F03E22"/>
    <w:rsid w:val="00F043D1"/>
    <w:rsid w:val="00F045B2"/>
    <w:rsid w:val="00F04CB4"/>
    <w:rsid w:val="00F05007"/>
    <w:rsid w:val="00F05412"/>
    <w:rsid w:val="00F0553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AC3"/>
    <w:rsid w:val="00F14D7D"/>
    <w:rsid w:val="00F153F3"/>
    <w:rsid w:val="00F15864"/>
    <w:rsid w:val="00F15FC2"/>
    <w:rsid w:val="00F15FED"/>
    <w:rsid w:val="00F1614C"/>
    <w:rsid w:val="00F17345"/>
    <w:rsid w:val="00F17AC9"/>
    <w:rsid w:val="00F17CC2"/>
    <w:rsid w:val="00F17CE9"/>
    <w:rsid w:val="00F212DD"/>
    <w:rsid w:val="00F218FF"/>
    <w:rsid w:val="00F2244C"/>
    <w:rsid w:val="00F22A3E"/>
    <w:rsid w:val="00F235BC"/>
    <w:rsid w:val="00F23722"/>
    <w:rsid w:val="00F23858"/>
    <w:rsid w:val="00F23A32"/>
    <w:rsid w:val="00F261E6"/>
    <w:rsid w:val="00F266B1"/>
    <w:rsid w:val="00F26CDA"/>
    <w:rsid w:val="00F27831"/>
    <w:rsid w:val="00F27ADA"/>
    <w:rsid w:val="00F30154"/>
    <w:rsid w:val="00F30B2E"/>
    <w:rsid w:val="00F31005"/>
    <w:rsid w:val="00F310CE"/>
    <w:rsid w:val="00F31281"/>
    <w:rsid w:val="00F31AAA"/>
    <w:rsid w:val="00F31E00"/>
    <w:rsid w:val="00F327A8"/>
    <w:rsid w:val="00F32A4F"/>
    <w:rsid w:val="00F32AA4"/>
    <w:rsid w:val="00F33560"/>
    <w:rsid w:val="00F3460E"/>
    <w:rsid w:val="00F369F8"/>
    <w:rsid w:val="00F36C84"/>
    <w:rsid w:val="00F3712D"/>
    <w:rsid w:val="00F37384"/>
    <w:rsid w:val="00F40701"/>
    <w:rsid w:val="00F407CB"/>
    <w:rsid w:val="00F408A1"/>
    <w:rsid w:val="00F408E3"/>
    <w:rsid w:val="00F40912"/>
    <w:rsid w:val="00F413DE"/>
    <w:rsid w:val="00F41917"/>
    <w:rsid w:val="00F446E4"/>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6E74"/>
    <w:rsid w:val="00F575DD"/>
    <w:rsid w:val="00F57902"/>
    <w:rsid w:val="00F614DD"/>
    <w:rsid w:val="00F61597"/>
    <w:rsid w:val="00F62034"/>
    <w:rsid w:val="00F62AF0"/>
    <w:rsid w:val="00F6315F"/>
    <w:rsid w:val="00F63352"/>
    <w:rsid w:val="00F640FB"/>
    <w:rsid w:val="00F64B57"/>
    <w:rsid w:val="00F64B73"/>
    <w:rsid w:val="00F64F8E"/>
    <w:rsid w:val="00F654AB"/>
    <w:rsid w:val="00F6567E"/>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7"/>
    <w:rsid w:val="00F72E59"/>
    <w:rsid w:val="00F73129"/>
    <w:rsid w:val="00F73623"/>
    <w:rsid w:val="00F745D1"/>
    <w:rsid w:val="00F74820"/>
    <w:rsid w:val="00F74E4E"/>
    <w:rsid w:val="00F74E5D"/>
    <w:rsid w:val="00F75600"/>
    <w:rsid w:val="00F75C16"/>
    <w:rsid w:val="00F75F32"/>
    <w:rsid w:val="00F7794C"/>
    <w:rsid w:val="00F77BFA"/>
    <w:rsid w:val="00F8044C"/>
    <w:rsid w:val="00F80560"/>
    <w:rsid w:val="00F80DC2"/>
    <w:rsid w:val="00F81993"/>
    <w:rsid w:val="00F81FCF"/>
    <w:rsid w:val="00F822BE"/>
    <w:rsid w:val="00F828E2"/>
    <w:rsid w:val="00F836BA"/>
    <w:rsid w:val="00F83C71"/>
    <w:rsid w:val="00F83D96"/>
    <w:rsid w:val="00F83EA1"/>
    <w:rsid w:val="00F842A4"/>
    <w:rsid w:val="00F8531B"/>
    <w:rsid w:val="00F85E1E"/>
    <w:rsid w:val="00F85FB2"/>
    <w:rsid w:val="00F86121"/>
    <w:rsid w:val="00F86A17"/>
    <w:rsid w:val="00F86B2F"/>
    <w:rsid w:val="00F8715B"/>
    <w:rsid w:val="00F87384"/>
    <w:rsid w:val="00F8760C"/>
    <w:rsid w:val="00F87BD0"/>
    <w:rsid w:val="00F90B49"/>
    <w:rsid w:val="00F913D6"/>
    <w:rsid w:val="00F915EF"/>
    <w:rsid w:val="00F916BF"/>
    <w:rsid w:val="00F91A00"/>
    <w:rsid w:val="00F92094"/>
    <w:rsid w:val="00F9402A"/>
    <w:rsid w:val="00F9454F"/>
    <w:rsid w:val="00F9477D"/>
    <w:rsid w:val="00F95F1F"/>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3BF4"/>
    <w:rsid w:val="00FA515D"/>
    <w:rsid w:val="00FA528A"/>
    <w:rsid w:val="00FA532C"/>
    <w:rsid w:val="00FA55CB"/>
    <w:rsid w:val="00FA6EF0"/>
    <w:rsid w:val="00FA7B36"/>
    <w:rsid w:val="00FB080F"/>
    <w:rsid w:val="00FB0FB2"/>
    <w:rsid w:val="00FB1331"/>
    <w:rsid w:val="00FB23A8"/>
    <w:rsid w:val="00FB271D"/>
    <w:rsid w:val="00FB29DB"/>
    <w:rsid w:val="00FB3456"/>
    <w:rsid w:val="00FB3596"/>
    <w:rsid w:val="00FB3B31"/>
    <w:rsid w:val="00FB3ECF"/>
    <w:rsid w:val="00FB48D6"/>
    <w:rsid w:val="00FB509D"/>
    <w:rsid w:val="00FB52A1"/>
    <w:rsid w:val="00FB5365"/>
    <w:rsid w:val="00FB5C39"/>
    <w:rsid w:val="00FB637B"/>
    <w:rsid w:val="00FB6B8E"/>
    <w:rsid w:val="00FB6E80"/>
    <w:rsid w:val="00FB6EF3"/>
    <w:rsid w:val="00FB72D9"/>
    <w:rsid w:val="00FB7BC0"/>
    <w:rsid w:val="00FB7D2F"/>
    <w:rsid w:val="00FB7D7B"/>
    <w:rsid w:val="00FC013D"/>
    <w:rsid w:val="00FC09B1"/>
    <w:rsid w:val="00FC0D3F"/>
    <w:rsid w:val="00FC0D78"/>
    <w:rsid w:val="00FC1360"/>
    <w:rsid w:val="00FC157F"/>
    <w:rsid w:val="00FC1687"/>
    <w:rsid w:val="00FC28DB"/>
    <w:rsid w:val="00FC2B32"/>
    <w:rsid w:val="00FC3263"/>
    <w:rsid w:val="00FC4292"/>
    <w:rsid w:val="00FC4A45"/>
    <w:rsid w:val="00FC52D9"/>
    <w:rsid w:val="00FC5709"/>
    <w:rsid w:val="00FC5C23"/>
    <w:rsid w:val="00FC63D5"/>
    <w:rsid w:val="00FC6581"/>
    <w:rsid w:val="00FC675E"/>
    <w:rsid w:val="00FC682F"/>
    <w:rsid w:val="00FC6BD0"/>
    <w:rsid w:val="00FC7DF3"/>
    <w:rsid w:val="00FD0744"/>
    <w:rsid w:val="00FD22CB"/>
    <w:rsid w:val="00FD375E"/>
    <w:rsid w:val="00FD387E"/>
    <w:rsid w:val="00FD3CA5"/>
    <w:rsid w:val="00FD3CB1"/>
    <w:rsid w:val="00FD41F6"/>
    <w:rsid w:val="00FD50ED"/>
    <w:rsid w:val="00FD5206"/>
    <w:rsid w:val="00FD5889"/>
    <w:rsid w:val="00FD5A53"/>
    <w:rsid w:val="00FD645D"/>
    <w:rsid w:val="00FD6506"/>
    <w:rsid w:val="00FD6D3C"/>
    <w:rsid w:val="00FD6F87"/>
    <w:rsid w:val="00FD7220"/>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5042"/>
    <w:rsid w:val="00FE556C"/>
    <w:rsid w:val="00FF01BC"/>
    <w:rsid w:val="00FF03A8"/>
    <w:rsid w:val="00FF0610"/>
    <w:rsid w:val="00FF08B7"/>
    <w:rsid w:val="00FF0A60"/>
    <w:rsid w:val="00FF1A93"/>
    <w:rsid w:val="00FF2316"/>
    <w:rsid w:val="00FF3111"/>
    <w:rsid w:val="00FF40E7"/>
    <w:rsid w:val="00FF4D2F"/>
    <w:rsid w:val="00FF509C"/>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330328678">
          <w:marLeft w:val="72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83773074">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2067946381">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736242999">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814301773">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382754372">
          <w:marLeft w:val="72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 w:id="201939789">
          <w:marLeft w:val="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912812307">
          <w:marLeft w:val="720"/>
          <w:marRight w:val="0"/>
          <w:marTop w:val="0"/>
          <w:marBottom w:val="101"/>
          <w:divBdr>
            <w:top w:val="none" w:sz="0" w:space="0" w:color="auto"/>
            <w:left w:val="none" w:sz="0" w:space="0" w:color="auto"/>
            <w:bottom w:val="none" w:sz="0" w:space="0" w:color="auto"/>
            <w:right w:val="none" w:sz="0" w:space="0" w:color="auto"/>
          </w:divBdr>
        </w:div>
        <w:div w:id="673382695">
          <w:marLeft w:val="0"/>
          <w:marRight w:val="0"/>
          <w:marTop w:val="0"/>
          <w:marBottom w:val="101"/>
          <w:divBdr>
            <w:top w:val="none" w:sz="0" w:space="0" w:color="auto"/>
            <w:left w:val="none" w:sz="0" w:space="0" w:color="auto"/>
            <w:bottom w:val="none" w:sz="0" w:space="0" w:color="auto"/>
            <w:right w:val="none" w:sz="0" w:space="0" w:color="auto"/>
          </w:divBdr>
        </w:div>
      </w:divsChild>
    </w:div>
    <w:div w:id="1057365318">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1622884062">
          <w:marLeft w:val="72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675763985">
          <w:marLeft w:val="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627206771">
          <w:marLeft w:val="0"/>
          <w:marRight w:val="0"/>
          <w:marTop w:val="101"/>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30559815">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1493332">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monografias.com/trabajos14/verific-servicios/verific-servicios.shtml"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monografias.com/trabajos14/verific-servicios/verific-servicios.s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ipomex.org.mx/ipo3/gce/list/42944/30.web"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04471-B8AD-4913-8338-0EE2439C2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67</Pages>
  <Words>15894</Words>
  <Characters>87422</Characters>
  <Application>Microsoft Office Word</Application>
  <DocSecurity>0</DocSecurity>
  <Lines>728</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antonio vazquez alcantara</cp:lastModifiedBy>
  <cp:revision>8</cp:revision>
  <cp:lastPrinted>2018-11-07T00:18:00Z</cp:lastPrinted>
  <dcterms:created xsi:type="dcterms:W3CDTF">2018-10-25T00:24:00Z</dcterms:created>
  <dcterms:modified xsi:type="dcterms:W3CDTF">2018-11-16T20:08:00Z</dcterms:modified>
</cp:coreProperties>
</file>